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4.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2.xml" ContentType="application/vnd.openxmlformats-officedocument.wordprocessingml.header+xml"/>
  <Override PartName="/word/footer1.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customXml/itemProps4.xml" ContentType="application/vnd.openxmlformats-officedocument.customXmlPropertie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customXml/itemProps3.xml" ContentType="application/vnd.openxmlformats-officedocument.customXmlProperties+xml"/>
  <Override PartName="/docProps/app.xml" ContentType="application/vnd.openxmlformats-officedocument.extended-properties+xml"/>
  <Override PartName="/docProps/custom.xml" ContentType="application/vnd.openxmlformats-officedocument.custom-properties+xml"/>
  <Override PartName="/customXml/itemProps1.xml" ContentType="application/vnd.openxmlformats-officedocument.customXmlProperties+xml"/>
  <Override PartName="/word/styles.xml" ContentType="application/vnd.openxmlformats-officedocument.wordprocessingml.styles+xml"/>
  <Override PartName="/customXml/itemProps2.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846B4A" w14:textId="15DE8CB9" w:rsidR="0098075F" w:rsidRDefault="00AD0F64" w:rsidP="008543F0">
      <w:pPr>
        <w:pStyle w:val="Title"/>
        <w:spacing w:before="0"/>
      </w:pPr>
      <w:r>
        <w:rPr>
          <w:noProof/>
        </w:rPr>
        <mc:AlternateContent>
          <mc:Choice Requires="wps">
            <w:drawing>
              <wp:anchor distT="0" distB="0" distL="114300" distR="114300" simplePos="0" relativeHeight="251658244" behindDoc="0" locked="0" layoutInCell="1" allowOverlap="1" wp14:anchorId="15C9630F" wp14:editId="42AF8C0C">
                <wp:simplePos x="0" y="0"/>
                <wp:positionH relativeFrom="column">
                  <wp:posOffset>-914400</wp:posOffset>
                </wp:positionH>
                <wp:positionV relativeFrom="paragraph">
                  <wp:posOffset>-1304290</wp:posOffset>
                </wp:positionV>
                <wp:extent cx="7785980" cy="10030118"/>
                <wp:effectExtent l="0" t="0" r="0" b="0"/>
                <wp:wrapNone/>
                <wp:docPr id="453593658" name="Rectangle 6"/>
                <wp:cNvGraphicFramePr/>
                <a:graphic xmlns:a="http://schemas.openxmlformats.org/drawingml/2006/main">
                  <a:graphicData uri="http://schemas.microsoft.com/office/word/2010/wordprocessingShape">
                    <wps:wsp>
                      <wps:cNvSpPr/>
                      <wps:spPr>
                        <a:xfrm>
                          <a:off x="0" y="0"/>
                          <a:ext cx="7785980" cy="10030118"/>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4AC61CA" id="Rectangle 6" o:spid="_x0000_s1026" style="position:absolute;margin-left:-1in;margin-top:-102.7pt;width:613.05pt;height:789.75pt;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" filled="f" stroked="f" strokeweight="2pt"/>
            </w:pict>
          </mc:Fallback>
        </mc:AlternateContent>
      </w:r>
      <w:r w:rsidR="00F418EB" w:rsidRPr="00B05DBC">
        <w:rPr>
          <w:noProof/>
        </w:rPr>
        <w:drawing>
          <wp:anchor distT="0" distB="0" distL="114300" distR="114300" simplePos="0" relativeHeight="251658243" behindDoc="1" locked="0" layoutInCell="1" allowOverlap="1" wp14:anchorId="195CF910" wp14:editId="34557EE5">
            <wp:simplePos x="0" y="0"/>
            <wp:positionH relativeFrom="column">
              <wp:posOffset>-914400</wp:posOffset>
            </wp:positionH>
            <wp:positionV relativeFrom="paragraph">
              <wp:posOffset>-1301986</wp:posOffset>
            </wp:positionV>
            <wp:extent cx="7835652" cy="6642100"/>
            <wp:effectExtent l="0" t="0" r="635" b="0"/>
            <wp:wrapNone/>
            <wp:docPr id="13601065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960167" name=""/>
                    <pic:cNvPicPr/>
                  </pic:nvPicPr>
                  <pic:blipFill>
                    <a:blip r:embed="rId11"/>
                    <a:stretch>
                      <a:fillRect/>
                    </a:stretch>
                  </pic:blipFill>
                  <pic:spPr>
                    <a:xfrm>
                      <a:off x="0" y="0"/>
                      <a:ext cx="7835652" cy="6642100"/>
                    </a:xfrm>
                    <a:prstGeom prst="rect">
                      <a:avLst/>
                    </a:prstGeom>
                  </pic:spPr>
                </pic:pic>
              </a:graphicData>
            </a:graphic>
            <wp14:sizeRelH relativeFrom="page">
              <wp14:pctWidth>0</wp14:pctWidth>
            </wp14:sizeRelH>
            <wp14:sizeRelV relativeFrom="page">
              <wp14:pctHeight>0</wp14:pctHeight>
            </wp14:sizeRelV>
          </wp:anchor>
        </w:drawing>
      </w:r>
    </w:p>
    <w:p w14:paraId="6F07335E" w14:textId="39332526" w:rsidR="00634463" w:rsidRDefault="004A5733" w:rsidP="0098075F">
      <w:pPr>
        <w:pStyle w:val="DocumentTitle"/>
        <w:rPr>
          <w:b w:val="0"/>
          <w:szCs w:val="44"/>
        </w:rPr>
      </w:pPr>
      <w:r>
        <w:rPr>
          <w:b w:val="0"/>
          <w:szCs w:val="44"/>
        </w:rPr>
        <w:br/>
      </w:r>
    </w:p>
    <w:p w14:paraId="5CB92F64" w14:textId="0D3E57C1" w:rsidR="0098075F" w:rsidRDefault="0098075F" w:rsidP="0098075F">
      <w:pPr>
        <w:pStyle w:val="Subtitle"/>
      </w:pPr>
    </w:p>
    <w:p w14:paraId="203A3696" w14:textId="68EBAC6A" w:rsidR="0098075F" w:rsidRDefault="0098075F" w:rsidP="0098075F">
      <w:pPr>
        <w:pStyle w:val="TitlePageDate"/>
        <w:rPr>
          <w:szCs w:val="32"/>
        </w:rPr>
      </w:pPr>
    </w:p>
    <w:p w14:paraId="4CA67C3A" w14:textId="3D98E759" w:rsidR="00634463" w:rsidRDefault="00F418EB" w:rsidP="00634463">
      <w:r>
        <w:rPr>
          <w:noProof/>
        </w:rPr>
        <mc:AlternateContent>
          <mc:Choice Requires="wps">
            <w:drawing>
              <wp:anchor distT="0" distB="0" distL="114300" distR="114300" simplePos="0" relativeHeight="251658240" behindDoc="0" locked="0" layoutInCell="1" allowOverlap="1" wp14:anchorId="67C2B617" wp14:editId="1444F69E">
                <wp:simplePos x="0" y="0"/>
                <wp:positionH relativeFrom="column">
                  <wp:posOffset>-913765</wp:posOffset>
                </wp:positionH>
                <wp:positionV relativeFrom="paragraph">
                  <wp:posOffset>4018280</wp:posOffset>
                </wp:positionV>
                <wp:extent cx="7834630" cy="3038475"/>
                <wp:effectExtent l="0" t="0" r="1270" b="0"/>
                <wp:wrapNone/>
                <wp:docPr id="331442676" name="Rectangle 6"/>
                <wp:cNvGraphicFramePr/>
                <a:graphic xmlns:a="http://schemas.openxmlformats.org/drawingml/2006/main">
                  <a:graphicData uri="http://schemas.microsoft.com/office/word/2010/wordprocessingShape">
                    <wps:wsp>
                      <wps:cNvSpPr/>
                      <wps:spPr>
                        <a:xfrm>
                          <a:off x="0" y="0"/>
                          <a:ext cx="7834630" cy="3038475"/>
                        </a:xfrm>
                        <a:prstGeom prst="rect">
                          <a:avLst/>
                        </a:prstGeom>
                        <a:solidFill>
                          <a:schemeClr val="accent1">
                            <a:lumMod val="7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a="http://schemas.openxmlformats.org/drawingml/2006/main" xmlns:pic="http://schemas.openxmlformats.org/drawingml/2006/picture" xmlns:arto="http://schemas.microsoft.com/office/word/2006/arto">
            <w:pict w14:anchorId="093FF143">
              <v:rect id="Rectangle 6" style="position:absolute;margin-left:-71.95pt;margin-top:316.4pt;width:616.9pt;height:239.25pt;z-index:25166131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spid="_x0000_s1026" fillcolor="#276e8b [2404]" stroked="f" strokeweight="2pt" w14:anchorId="5A203B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"/>
            </w:pict>
          </mc:Fallback>
        </mc:AlternateContent>
      </w:r>
      <w:r>
        <w:rPr>
          <w:noProof/>
        </w:rPr>
        <mc:AlternateContent>
          <mc:Choice Requires="wps">
            <w:drawing>
              <wp:anchor distT="0" distB="0" distL="114300" distR="114300" simplePos="0" relativeHeight="251658241" behindDoc="0" locked="0" layoutInCell="1" allowOverlap="1" wp14:anchorId="60D6CBAF" wp14:editId="12745747">
                <wp:simplePos x="0" y="0"/>
                <wp:positionH relativeFrom="column">
                  <wp:posOffset>-393065</wp:posOffset>
                </wp:positionH>
                <wp:positionV relativeFrom="paragraph">
                  <wp:posOffset>4229100</wp:posOffset>
                </wp:positionV>
                <wp:extent cx="6776085" cy="1870710"/>
                <wp:effectExtent l="0" t="0" r="0" b="0"/>
                <wp:wrapNone/>
                <wp:docPr id="41" name="Text Box 41"/>
                <wp:cNvGraphicFramePr/>
                <a:graphic xmlns:a="http://schemas.openxmlformats.org/drawingml/2006/main">
                  <a:graphicData uri="http://schemas.microsoft.com/office/word/2010/wordprocessingShape">
                    <wps:wsp>
                      <wps:cNvSpPr txBox="1"/>
                      <wps:spPr>
                        <a:xfrm>
                          <a:off x="0" y="0"/>
                          <a:ext cx="6776085" cy="1870710"/>
                        </a:xfrm>
                        <a:prstGeom prst="rect">
                          <a:avLst/>
                        </a:prstGeom>
                        <a:noFill/>
                        <a:ln w="6350">
                          <a:noFill/>
                        </a:ln>
                      </wps:spPr>
                      <wps:txbx>
                        <w:txbxContent>
                          <w:p w14:paraId="25F78A42" w14:textId="77777777" w:rsidR="00F418EB" w:rsidRPr="00A11C1B" w:rsidRDefault="00F418EB" w:rsidP="00F418EB">
                            <w:pPr>
                              <w:rPr>
                                <w:color w:val="FFFFFF" w:themeColor="background1"/>
                                <w:sz w:val="44"/>
                                <w:szCs w:val="48"/>
                              </w:rPr>
                            </w:pPr>
                            <w:r w:rsidRPr="00A11C1B">
                              <w:rPr>
                                <w:color w:val="FFFFFF" w:themeColor="background1"/>
                                <w:sz w:val="44"/>
                                <w:szCs w:val="48"/>
                              </w:rPr>
                              <w:t>RFP 01-2025</w:t>
                            </w:r>
                          </w:p>
                          <w:p w14:paraId="247FD541" w14:textId="67B39A26" w:rsidR="00F418EB" w:rsidRPr="00A11C1B" w:rsidRDefault="00F418EB" w:rsidP="00F418EB">
                            <w:pPr>
                              <w:rPr>
                                <w:color w:val="FFFFFF" w:themeColor="background1"/>
                                <w:sz w:val="72"/>
                                <w:szCs w:val="96"/>
                              </w:rPr>
                            </w:pPr>
                            <w:r>
                              <w:rPr>
                                <w:color w:val="FFFFFF" w:themeColor="background1"/>
                                <w:sz w:val="72"/>
                                <w:szCs w:val="96"/>
                              </w:rPr>
                              <w:t xml:space="preserve">Volume </w:t>
                            </w:r>
                            <w:r w:rsidR="0088061C">
                              <w:rPr>
                                <w:color w:val="FFFFFF" w:themeColor="background1"/>
                                <w:sz w:val="72"/>
                                <w:szCs w:val="96"/>
                              </w:rPr>
                              <w:t>3A</w:t>
                            </w:r>
                            <w:r>
                              <w:rPr>
                                <w:color w:val="FFFFFF" w:themeColor="background1"/>
                                <w:sz w:val="72"/>
                                <w:szCs w:val="96"/>
                              </w:rPr>
                              <w:t xml:space="preserve"> - </w:t>
                            </w:r>
                            <w:r w:rsidRPr="00A11C1B">
                              <w:rPr>
                                <w:color w:val="FFFFFF" w:themeColor="background1"/>
                                <w:sz w:val="72"/>
                                <w:szCs w:val="96"/>
                              </w:rPr>
                              <w:t xml:space="preserve">Section </w:t>
                            </w:r>
                            <w:r>
                              <w:rPr>
                                <w:color w:val="FFFFFF" w:themeColor="background1"/>
                                <w:sz w:val="72"/>
                                <w:szCs w:val="96"/>
                              </w:rPr>
                              <w:t>1</w:t>
                            </w:r>
                            <w:r>
                              <w:rPr>
                                <w:color w:val="FFFFFF" w:themeColor="background1"/>
                                <w:sz w:val="72"/>
                                <w:szCs w:val="96"/>
                              </w:rPr>
                              <w:br/>
                              <w:t>Executive Summary</w:t>
                            </w:r>
                          </w:p>
                          <w:p w14:paraId="5724D8D5" w14:textId="77777777" w:rsidR="00F418EB" w:rsidRPr="00A11C1B" w:rsidRDefault="00F418EB" w:rsidP="00F418EB">
                            <w:pPr>
                              <w:rPr>
                                <w:color w:val="FFFFFF" w:themeColor="background1"/>
                              </w:rPr>
                            </w:pPr>
                            <w:r w:rsidRPr="00A11C1B">
                              <w:rPr>
                                <w:color w:val="FFFFFF" w:themeColor="background1"/>
                              </w:rPr>
                              <w:t>CalSAWS QA Services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0D6CBAF" id="_x0000_t202" coordsize="21600,21600" o:spt="202" path="m,l,21600r21600,l21600,xe">
                <v:stroke joinstyle="miter"/>
                <v:path gradientshapeok="t" o:connecttype="rect"/>
              </v:shapetype>
              <v:shape id="Text Box 41" o:spid="_x0000_s1026" type="#_x0000_t202" style="position:absolute;margin-left:-30.95pt;margin-top:333pt;width:533.55pt;height:147.3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" filled="f" stroked="f" strokeweight=".5pt">
                <v:textbox>
                  <w:txbxContent>
                    <w:p w14:paraId="25F78A42" w14:textId="77777777" w:rsidR="00F418EB" w:rsidRPr="00A11C1B" w:rsidRDefault="00F418EB" w:rsidP="00F418EB">
                      <w:pPr>
                        <w:rPr>
                          <w:color w:val="FFFFFF" w:themeColor="background1"/>
                          <w:sz w:val="44"/>
                          <w:szCs w:val="48"/>
                        </w:rPr>
                      </w:pPr>
                      <w:r w:rsidRPr="00A11C1B">
                        <w:rPr>
                          <w:color w:val="FFFFFF" w:themeColor="background1"/>
                          <w:sz w:val="44"/>
                          <w:szCs w:val="48"/>
                        </w:rPr>
                        <w:t>RFP 01-2025</w:t>
                      </w:r>
                    </w:p>
                    <w:p w14:paraId="247FD541" w14:textId="67B39A26" w:rsidR="00F418EB" w:rsidRPr="00A11C1B" w:rsidRDefault="00F418EB" w:rsidP="00F418EB">
                      <w:pPr>
                        <w:rPr>
                          <w:color w:val="FFFFFF" w:themeColor="background1"/>
                          <w:sz w:val="72"/>
                          <w:szCs w:val="96"/>
                        </w:rPr>
                      </w:pPr>
                      <w:r>
                        <w:rPr>
                          <w:color w:val="FFFFFF" w:themeColor="background1"/>
                          <w:sz w:val="72"/>
                          <w:szCs w:val="96"/>
                        </w:rPr>
                        <w:t xml:space="preserve">Volume </w:t>
                      </w:r>
                      <w:r w:rsidR="0088061C">
                        <w:rPr>
                          <w:color w:val="FFFFFF" w:themeColor="background1"/>
                          <w:sz w:val="72"/>
                          <w:szCs w:val="96"/>
                        </w:rPr>
                        <w:t>3A</w:t>
                      </w:r>
                      <w:r>
                        <w:rPr>
                          <w:color w:val="FFFFFF" w:themeColor="background1"/>
                          <w:sz w:val="72"/>
                          <w:szCs w:val="96"/>
                        </w:rPr>
                        <w:t xml:space="preserve"> - </w:t>
                      </w:r>
                      <w:r w:rsidRPr="00A11C1B">
                        <w:rPr>
                          <w:color w:val="FFFFFF" w:themeColor="background1"/>
                          <w:sz w:val="72"/>
                          <w:szCs w:val="96"/>
                        </w:rPr>
                        <w:t xml:space="preserve">Section </w:t>
                      </w:r>
                      <w:r>
                        <w:rPr>
                          <w:color w:val="FFFFFF" w:themeColor="background1"/>
                          <w:sz w:val="72"/>
                          <w:szCs w:val="96"/>
                        </w:rPr>
                        <w:t>1</w:t>
                      </w:r>
                      <w:r>
                        <w:rPr>
                          <w:color w:val="FFFFFF" w:themeColor="background1"/>
                          <w:sz w:val="72"/>
                          <w:szCs w:val="96"/>
                        </w:rPr>
                        <w:br/>
                        <w:t>Executive Summary</w:t>
                      </w:r>
                    </w:p>
                    <w:p w14:paraId="5724D8D5" w14:textId="77777777" w:rsidR="00F418EB" w:rsidRPr="00A11C1B" w:rsidRDefault="00F418EB" w:rsidP="00F418EB">
                      <w:pPr>
                        <w:rPr>
                          <w:color w:val="FFFFFF" w:themeColor="background1"/>
                        </w:rPr>
                      </w:pPr>
                      <w:r w:rsidRPr="00A11C1B">
                        <w:rPr>
                          <w:color w:val="FFFFFF" w:themeColor="background1"/>
                        </w:rPr>
                        <w:t>CalSAWS QA Services</w:t>
                      </w:r>
                    </w:p>
                  </w:txbxContent>
                </v:textbox>
              </v:shape>
            </w:pict>
          </mc:Fallback>
        </mc:AlternateContent>
      </w:r>
      <w:r>
        <w:rPr>
          <w:noProof/>
        </w:rPr>
        <w:drawing>
          <wp:anchor distT="0" distB="0" distL="114300" distR="114300" simplePos="0" relativeHeight="251658242" behindDoc="0" locked="0" layoutInCell="1" allowOverlap="1" wp14:anchorId="585CCA64" wp14:editId="493F0A20">
            <wp:simplePos x="0" y="0"/>
            <wp:positionH relativeFrom="column">
              <wp:posOffset>3855085</wp:posOffset>
            </wp:positionH>
            <wp:positionV relativeFrom="paragraph">
              <wp:posOffset>5910772</wp:posOffset>
            </wp:positionV>
            <wp:extent cx="2401570" cy="756285"/>
            <wp:effectExtent l="0" t="0" r="0" b="0"/>
            <wp:wrapNone/>
            <wp:docPr id="1733233166" name="Picture 7" descr="A black and white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233166" name="Picture 7" descr="A black and white logo&#10;&#10;AI-generated content may be incorrect."/>
                    <pic:cNvPicPr/>
                  </pic:nvPicPr>
                  <pic:blipFill>
                    <a:blip r:embed="rId12"/>
                    <a:stretch>
                      <a:fillRect/>
                    </a:stretch>
                  </pic:blipFill>
                  <pic:spPr>
                    <a:xfrm>
                      <a:off x="0" y="0"/>
                      <a:ext cx="2401570" cy="756285"/>
                    </a:xfrm>
                    <a:prstGeom prst="rect">
                      <a:avLst/>
                    </a:prstGeom>
                  </pic:spPr>
                </pic:pic>
              </a:graphicData>
            </a:graphic>
            <wp14:sizeRelH relativeFrom="page">
              <wp14:pctWidth>0</wp14:pctWidth>
            </wp14:sizeRelH>
            <wp14:sizeRelV relativeFrom="page">
              <wp14:pctHeight>0</wp14:pctHeight>
            </wp14:sizeRelV>
          </wp:anchor>
        </w:drawing>
      </w:r>
      <w:r w:rsidR="00634463">
        <w:br w:type="page"/>
      </w:r>
    </w:p>
    <w:p w14:paraId="579D64FD" w14:textId="3E0B8A48" w:rsidR="0098075F" w:rsidRPr="005F08D5" w:rsidRDefault="0098075F" w:rsidP="0098075F">
      <w:pPr>
        <w:pStyle w:val="TitlePageDate"/>
        <w:rPr>
          <w:b/>
          <w:sz w:val="40"/>
          <w:szCs w:val="40"/>
        </w:rPr>
        <w:sectPr w:rsidR="0098075F" w:rsidRPr="005F08D5" w:rsidSect="009516A9">
          <w:headerReference w:type="default" r:id="rId13"/>
          <w:footerReference w:type="even" r:id="rId14"/>
          <w:headerReference w:type="first" r:id="rId15"/>
          <w:footerReference w:type="first" r:id="rId16"/>
          <w:pgSz w:w="12240" w:h="15840"/>
          <w:pgMar w:top="729" w:right="900" w:bottom="1440" w:left="1440" w:header="720" w:footer="720" w:gutter="0"/>
          <w:cols w:space="720"/>
          <w:docGrid w:linePitch="360"/>
        </w:sectPr>
      </w:pPr>
    </w:p>
    <w:p w14:paraId="2C8F0CFA" w14:textId="7C7D2EF9" w:rsidR="00AA171B" w:rsidRDefault="00AA171B" w:rsidP="00295DDB">
      <w:pPr>
        <w:pStyle w:val="SectionHeading"/>
        <w:spacing w:before="240"/>
      </w:pPr>
      <w:r>
        <w:lastRenderedPageBreak/>
        <w:t>Table of Contents</w:t>
      </w:r>
    </w:p>
    <w:p w14:paraId="6A86B04B" w14:textId="609EAA2C" w:rsidR="00CA0A5E" w:rsidRDefault="00B26858">
      <w:pPr>
        <w:pStyle w:val="TOC1"/>
        <w:rPr>
          <w:rFonts w:asciiTheme="minorHAnsi" w:eastAsiaTheme="minorEastAsia" w:hAnsiTheme="minorHAnsi" w:cstheme="minorBidi"/>
          <w:b w:val="0"/>
          <w:caps w:val="0"/>
          <w:kern w:val="2"/>
          <w:sz w:val="24"/>
          <w14:ligatures w14:val="standardContextual"/>
        </w:rPr>
      </w:pPr>
      <w:r>
        <w:fldChar w:fldCharType="begin"/>
      </w:r>
      <w:r>
        <w:instrText xml:space="preserve"> TOC \o "3-4" \t "Heading 1,1,Heading 2,2,Appendix Heading 1,1,Appendix Heading 2,2,Appendix Heading 3,3" </w:instrText>
      </w:r>
      <w:r>
        <w:fldChar w:fldCharType="separate"/>
      </w:r>
      <w:r w:rsidR="00CA0A5E">
        <w:t>1.1</w:t>
      </w:r>
      <w:r w:rsidR="00CA0A5E">
        <w:rPr>
          <w:rFonts w:asciiTheme="minorHAnsi" w:eastAsiaTheme="minorEastAsia" w:hAnsiTheme="minorHAnsi" w:cstheme="minorBidi"/>
          <w:b w:val="0"/>
          <w:caps w:val="0"/>
          <w:kern w:val="2"/>
          <w:sz w:val="24"/>
          <w14:ligatures w14:val="standardContextual"/>
        </w:rPr>
        <w:tab/>
      </w:r>
      <w:r w:rsidR="00CA0A5E">
        <w:t>The ClearBest Advantage</w:t>
      </w:r>
      <w:r w:rsidR="00CA0A5E">
        <w:tab/>
      </w:r>
      <w:r w:rsidR="00CA0A5E">
        <w:fldChar w:fldCharType="begin"/>
      </w:r>
      <w:r w:rsidR="00CA0A5E">
        <w:instrText xml:space="preserve"> PAGEREF _Toc212227694 \h </w:instrText>
      </w:r>
      <w:r w:rsidR="00CA0A5E">
        <w:fldChar w:fldCharType="separate"/>
      </w:r>
      <w:r w:rsidR="00720F95">
        <w:t>1</w:t>
      </w:r>
      <w:r w:rsidR="00CA0A5E">
        <w:fldChar w:fldCharType="end"/>
      </w:r>
    </w:p>
    <w:p w14:paraId="4C26201C" w14:textId="2CAA39B6" w:rsidR="00CA0A5E" w:rsidRDefault="00CA0A5E">
      <w:pPr>
        <w:pStyle w:val="TOC2"/>
        <w:rPr>
          <w:rFonts w:asciiTheme="minorHAnsi" w:eastAsiaTheme="minorEastAsia" w:hAnsiTheme="minorHAnsi" w:cstheme="minorBidi"/>
          <w:b w:val="0"/>
          <w:smallCaps w:val="0"/>
          <w:kern w:val="2"/>
          <w:sz w:val="24"/>
          <w14:ligatures w14:val="standardContextual"/>
        </w:rPr>
      </w:pPr>
      <w:r>
        <w:t>1.1.1</w:t>
      </w:r>
      <w:r>
        <w:rPr>
          <w:rFonts w:asciiTheme="minorHAnsi" w:eastAsiaTheme="minorEastAsia" w:hAnsiTheme="minorHAnsi" w:cstheme="minorBidi"/>
          <w:b w:val="0"/>
          <w:smallCaps w:val="0"/>
          <w:kern w:val="2"/>
          <w:sz w:val="24"/>
          <w14:ligatures w14:val="standardContextual"/>
        </w:rPr>
        <w:tab/>
      </w:r>
      <w:r>
        <w:t>Trusted Performance, Continuity of Service</w:t>
      </w:r>
      <w:r>
        <w:tab/>
      </w:r>
      <w:r>
        <w:fldChar w:fldCharType="begin"/>
      </w:r>
      <w:r>
        <w:instrText xml:space="preserve"> PAGEREF _Toc212227695 \h </w:instrText>
      </w:r>
      <w:r>
        <w:fldChar w:fldCharType="separate"/>
      </w:r>
      <w:r w:rsidR="00720F95">
        <w:t>4</w:t>
      </w:r>
      <w:r>
        <w:fldChar w:fldCharType="end"/>
      </w:r>
    </w:p>
    <w:p w14:paraId="6DAABD77" w14:textId="2E96D528" w:rsidR="00CA0A5E" w:rsidRDefault="00CA0A5E">
      <w:pPr>
        <w:pStyle w:val="TOC2"/>
        <w:rPr>
          <w:rFonts w:asciiTheme="minorHAnsi" w:eastAsiaTheme="minorEastAsia" w:hAnsiTheme="minorHAnsi" w:cstheme="minorBidi"/>
          <w:b w:val="0"/>
          <w:smallCaps w:val="0"/>
          <w:kern w:val="2"/>
          <w:sz w:val="24"/>
          <w14:ligatures w14:val="standardContextual"/>
        </w:rPr>
      </w:pPr>
      <w:r>
        <w:t>1.1.2</w:t>
      </w:r>
      <w:r>
        <w:rPr>
          <w:rFonts w:asciiTheme="minorHAnsi" w:eastAsiaTheme="minorEastAsia" w:hAnsiTheme="minorHAnsi" w:cstheme="minorBidi"/>
          <w:b w:val="0"/>
          <w:smallCaps w:val="0"/>
          <w:kern w:val="2"/>
          <w:sz w:val="24"/>
          <w14:ligatures w14:val="standardContextual"/>
        </w:rPr>
        <w:tab/>
      </w:r>
      <w:r>
        <w:t>Partnering for Success</w:t>
      </w:r>
      <w:r>
        <w:tab/>
      </w:r>
      <w:r>
        <w:fldChar w:fldCharType="begin"/>
      </w:r>
      <w:r>
        <w:instrText xml:space="preserve"> PAGEREF _Toc212227696 \h </w:instrText>
      </w:r>
      <w:r>
        <w:fldChar w:fldCharType="separate"/>
      </w:r>
      <w:r w:rsidR="00720F95">
        <w:t>5</w:t>
      </w:r>
      <w:r>
        <w:fldChar w:fldCharType="end"/>
      </w:r>
    </w:p>
    <w:p w14:paraId="4A3382A1" w14:textId="1575BCEC" w:rsidR="00CA0A5E" w:rsidRDefault="00CA0A5E">
      <w:pPr>
        <w:pStyle w:val="TOC1"/>
        <w:rPr>
          <w:rFonts w:asciiTheme="minorHAnsi" w:eastAsiaTheme="minorEastAsia" w:hAnsiTheme="minorHAnsi" w:cstheme="minorBidi"/>
          <w:b w:val="0"/>
          <w:caps w:val="0"/>
          <w:kern w:val="2"/>
          <w:sz w:val="24"/>
          <w14:ligatures w14:val="standardContextual"/>
        </w:rPr>
      </w:pPr>
      <w:r>
        <w:t>1.2</w:t>
      </w:r>
      <w:r>
        <w:rPr>
          <w:rFonts w:asciiTheme="minorHAnsi" w:eastAsiaTheme="minorEastAsia" w:hAnsiTheme="minorHAnsi" w:cstheme="minorBidi"/>
          <w:b w:val="0"/>
          <w:caps w:val="0"/>
          <w:kern w:val="2"/>
          <w:sz w:val="24"/>
          <w14:ligatures w14:val="standardContextual"/>
        </w:rPr>
        <w:tab/>
      </w:r>
      <w:r>
        <w:t>Staffing</w:t>
      </w:r>
      <w:r>
        <w:tab/>
      </w:r>
      <w:r>
        <w:fldChar w:fldCharType="begin"/>
      </w:r>
      <w:r>
        <w:instrText xml:space="preserve"> PAGEREF _Toc212227697 \h </w:instrText>
      </w:r>
      <w:r>
        <w:fldChar w:fldCharType="separate"/>
      </w:r>
      <w:r w:rsidR="00720F95">
        <w:t>5</w:t>
      </w:r>
      <w:r>
        <w:fldChar w:fldCharType="end"/>
      </w:r>
    </w:p>
    <w:p w14:paraId="352732D4" w14:textId="296A19FA" w:rsidR="00CA0A5E" w:rsidRDefault="00CA0A5E">
      <w:pPr>
        <w:pStyle w:val="TOC2"/>
        <w:rPr>
          <w:rFonts w:asciiTheme="minorHAnsi" w:eastAsiaTheme="minorEastAsia" w:hAnsiTheme="minorHAnsi" w:cstheme="minorBidi"/>
          <w:b w:val="0"/>
          <w:smallCaps w:val="0"/>
          <w:kern w:val="2"/>
          <w:sz w:val="24"/>
          <w14:ligatures w14:val="standardContextual"/>
        </w:rPr>
      </w:pPr>
      <w:r>
        <w:t>1.2.1</w:t>
      </w:r>
      <w:r>
        <w:rPr>
          <w:rFonts w:asciiTheme="minorHAnsi" w:eastAsiaTheme="minorEastAsia" w:hAnsiTheme="minorHAnsi" w:cstheme="minorBidi"/>
          <w:b w:val="0"/>
          <w:smallCaps w:val="0"/>
          <w:kern w:val="2"/>
          <w:sz w:val="24"/>
          <w14:ligatures w14:val="standardContextual"/>
        </w:rPr>
        <w:tab/>
      </w:r>
      <w:r>
        <w:t>The People Behind the Process</w:t>
      </w:r>
      <w:r>
        <w:tab/>
      </w:r>
      <w:r>
        <w:fldChar w:fldCharType="begin"/>
      </w:r>
      <w:r>
        <w:instrText xml:space="preserve"> PAGEREF _Toc212227698 \h </w:instrText>
      </w:r>
      <w:r>
        <w:fldChar w:fldCharType="separate"/>
      </w:r>
      <w:r w:rsidR="00720F95">
        <w:t>5</w:t>
      </w:r>
      <w:r>
        <w:fldChar w:fldCharType="end"/>
      </w:r>
    </w:p>
    <w:p w14:paraId="3BD5CEC6" w14:textId="72DF23C6" w:rsidR="00CA0A5E" w:rsidRDefault="00CA0A5E">
      <w:pPr>
        <w:pStyle w:val="TOC2"/>
        <w:rPr>
          <w:rFonts w:asciiTheme="minorHAnsi" w:eastAsiaTheme="minorEastAsia" w:hAnsiTheme="minorHAnsi" w:cstheme="minorBidi"/>
          <w:b w:val="0"/>
          <w:smallCaps w:val="0"/>
          <w:kern w:val="2"/>
          <w:sz w:val="24"/>
          <w14:ligatures w14:val="standardContextual"/>
        </w:rPr>
      </w:pPr>
      <w:r>
        <w:t>1.2.2</w:t>
      </w:r>
      <w:r>
        <w:rPr>
          <w:rFonts w:asciiTheme="minorHAnsi" w:eastAsiaTheme="minorEastAsia" w:hAnsiTheme="minorHAnsi" w:cstheme="minorBidi"/>
          <w:b w:val="0"/>
          <w:smallCaps w:val="0"/>
          <w:kern w:val="2"/>
          <w:sz w:val="24"/>
          <w14:ligatures w14:val="standardContextual"/>
        </w:rPr>
        <w:tab/>
      </w:r>
      <w:r>
        <w:t>Proven, Flexible, Surge Staffing</w:t>
      </w:r>
      <w:r>
        <w:tab/>
      </w:r>
      <w:r>
        <w:fldChar w:fldCharType="begin"/>
      </w:r>
      <w:r>
        <w:instrText xml:space="preserve"> PAGEREF _Toc212227699 \h </w:instrText>
      </w:r>
      <w:r>
        <w:fldChar w:fldCharType="separate"/>
      </w:r>
      <w:r w:rsidR="00720F95">
        <w:t>6</w:t>
      </w:r>
      <w:r>
        <w:fldChar w:fldCharType="end"/>
      </w:r>
    </w:p>
    <w:p w14:paraId="146A6104" w14:textId="568C0A7B" w:rsidR="00CA0A5E" w:rsidRDefault="00CA0A5E">
      <w:pPr>
        <w:pStyle w:val="TOC1"/>
        <w:rPr>
          <w:rFonts w:asciiTheme="minorHAnsi" w:eastAsiaTheme="minorEastAsia" w:hAnsiTheme="minorHAnsi" w:cstheme="minorBidi"/>
          <w:b w:val="0"/>
          <w:caps w:val="0"/>
          <w:kern w:val="2"/>
          <w:sz w:val="24"/>
          <w14:ligatures w14:val="standardContextual"/>
        </w:rPr>
      </w:pPr>
      <w:r>
        <w:t>1.3</w:t>
      </w:r>
      <w:r>
        <w:rPr>
          <w:rFonts w:asciiTheme="minorHAnsi" w:eastAsiaTheme="minorEastAsia" w:hAnsiTheme="minorHAnsi" w:cstheme="minorBidi"/>
          <w:b w:val="0"/>
          <w:caps w:val="0"/>
          <w:kern w:val="2"/>
          <w:sz w:val="24"/>
          <w14:ligatures w14:val="standardContextual"/>
        </w:rPr>
        <w:tab/>
      </w:r>
      <w:r>
        <w:t>Integrated Multi-Contractor Environment</w:t>
      </w:r>
      <w:r>
        <w:tab/>
      </w:r>
      <w:r>
        <w:fldChar w:fldCharType="begin"/>
      </w:r>
      <w:r>
        <w:instrText xml:space="preserve"> PAGEREF _Toc212227700 \h </w:instrText>
      </w:r>
      <w:r>
        <w:fldChar w:fldCharType="separate"/>
      </w:r>
      <w:r w:rsidR="00720F95">
        <w:t>6</w:t>
      </w:r>
      <w:r>
        <w:fldChar w:fldCharType="end"/>
      </w:r>
    </w:p>
    <w:p w14:paraId="50189D2F" w14:textId="6AA8C423" w:rsidR="00CA0A5E" w:rsidRDefault="00CA0A5E">
      <w:pPr>
        <w:pStyle w:val="TOC2"/>
        <w:rPr>
          <w:rFonts w:asciiTheme="minorHAnsi" w:eastAsiaTheme="minorEastAsia" w:hAnsiTheme="minorHAnsi" w:cstheme="minorBidi"/>
          <w:b w:val="0"/>
          <w:smallCaps w:val="0"/>
          <w:kern w:val="2"/>
          <w:sz w:val="24"/>
          <w14:ligatures w14:val="standardContextual"/>
        </w:rPr>
      </w:pPr>
      <w:r>
        <w:t>1.3.1</w:t>
      </w:r>
      <w:r>
        <w:rPr>
          <w:rFonts w:asciiTheme="minorHAnsi" w:eastAsiaTheme="minorEastAsia" w:hAnsiTheme="minorHAnsi" w:cstheme="minorBidi"/>
          <w:b w:val="0"/>
          <w:smallCaps w:val="0"/>
          <w:kern w:val="2"/>
          <w:sz w:val="24"/>
          <w14:ligatures w14:val="standardContextual"/>
        </w:rPr>
        <w:tab/>
      </w:r>
      <w:r>
        <w:t>Turning Coordination into Collaboration</w:t>
      </w:r>
      <w:r>
        <w:tab/>
      </w:r>
      <w:r>
        <w:fldChar w:fldCharType="begin"/>
      </w:r>
      <w:r>
        <w:instrText xml:space="preserve"> PAGEREF _Toc212227701 \h </w:instrText>
      </w:r>
      <w:r>
        <w:fldChar w:fldCharType="separate"/>
      </w:r>
      <w:r w:rsidR="00720F95">
        <w:t>6</w:t>
      </w:r>
      <w:r>
        <w:fldChar w:fldCharType="end"/>
      </w:r>
    </w:p>
    <w:p w14:paraId="5B52FFE5" w14:textId="38B638FE" w:rsidR="00CA0A5E" w:rsidRDefault="00CA0A5E">
      <w:pPr>
        <w:pStyle w:val="TOC2"/>
        <w:rPr>
          <w:rFonts w:asciiTheme="minorHAnsi" w:eastAsiaTheme="minorEastAsia" w:hAnsiTheme="minorHAnsi" w:cstheme="minorBidi"/>
          <w:b w:val="0"/>
          <w:smallCaps w:val="0"/>
          <w:kern w:val="2"/>
          <w:sz w:val="24"/>
          <w14:ligatures w14:val="standardContextual"/>
        </w:rPr>
      </w:pPr>
      <w:r w:rsidRPr="00E20B51">
        <w:rPr>
          <w:rFonts w:eastAsia="Century Gothic" w:cs="Century Gothic"/>
        </w:rPr>
        <w:t>1.3.2</w:t>
      </w:r>
      <w:r>
        <w:rPr>
          <w:rFonts w:asciiTheme="minorHAnsi" w:eastAsiaTheme="minorEastAsia" w:hAnsiTheme="minorHAnsi" w:cstheme="minorBidi"/>
          <w:b w:val="0"/>
          <w:smallCaps w:val="0"/>
          <w:kern w:val="2"/>
          <w:sz w:val="24"/>
          <w14:ligatures w14:val="standardContextual"/>
        </w:rPr>
        <w:tab/>
      </w:r>
      <w:r>
        <w:t>Identifying Risks Early and Proactively Responding</w:t>
      </w:r>
      <w:r>
        <w:tab/>
      </w:r>
      <w:r>
        <w:fldChar w:fldCharType="begin"/>
      </w:r>
      <w:r>
        <w:instrText xml:space="preserve"> PAGEREF _Toc212227702 \h </w:instrText>
      </w:r>
      <w:r>
        <w:fldChar w:fldCharType="separate"/>
      </w:r>
      <w:r w:rsidR="00720F95">
        <w:t>7</w:t>
      </w:r>
      <w:r>
        <w:fldChar w:fldCharType="end"/>
      </w:r>
    </w:p>
    <w:p w14:paraId="1A2FDCA5" w14:textId="614EA8DC" w:rsidR="00CA0A5E" w:rsidRDefault="00CA0A5E">
      <w:pPr>
        <w:pStyle w:val="TOC2"/>
        <w:rPr>
          <w:rFonts w:asciiTheme="minorHAnsi" w:eastAsiaTheme="minorEastAsia" w:hAnsiTheme="minorHAnsi" w:cstheme="minorBidi"/>
          <w:b w:val="0"/>
          <w:smallCaps w:val="0"/>
          <w:kern w:val="2"/>
          <w:sz w:val="24"/>
          <w14:ligatures w14:val="standardContextual"/>
        </w:rPr>
      </w:pPr>
      <w:r>
        <w:t>1.3.3</w:t>
      </w:r>
      <w:r>
        <w:rPr>
          <w:rFonts w:asciiTheme="minorHAnsi" w:eastAsiaTheme="minorEastAsia" w:hAnsiTheme="minorHAnsi" w:cstheme="minorBidi"/>
          <w:b w:val="0"/>
          <w:smallCaps w:val="0"/>
          <w:kern w:val="2"/>
          <w:sz w:val="24"/>
          <w14:ligatures w14:val="standardContextual"/>
        </w:rPr>
        <w:tab/>
      </w:r>
      <w:r>
        <w:t>Elevating Connection through Communications</w:t>
      </w:r>
      <w:r>
        <w:tab/>
      </w:r>
      <w:r>
        <w:fldChar w:fldCharType="begin"/>
      </w:r>
      <w:r>
        <w:instrText xml:space="preserve"> PAGEREF _Toc212227703 \h </w:instrText>
      </w:r>
      <w:r>
        <w:fldChar w:fldCharType="separate"/>
      </w:r>
      <w:r w:rsidR="00720F95">
        <w:t>7</w:t>
      </w:r>
      <w:r>
        <w:fldChar w:fldCharType="end"/>
      </w:r>
    </w:p>
    <w:p w14:paraId="3930615C" w14:textId="1D89E6DF" w:rsidR="00CA0A5E" w:rsidRDefault="00CA0A5E">
      <w:pPr>
        <w:pStyle w:val="TOC1"/>
        <w:rPr>
          <w:rFonts w:asciiTheme="minorHAnsi" w:eastAsiaTheme="minorEastAsia" w:hAnsiTheme="minorHAnsi" w:cstheme="minorBidi"/>
          <w:b w:val="0"/>
          <w:caps w:val="0"/>
          <w:kern w:val="2"/>
          <w:sz w:val="24"/>
          <w14:ligatures w14:val="standardContextual"/>
        </w:rPr>
      </w:pPr>
      <w:r>
        <w:t>1.4</w:t>
      </w:r>
      <w:r>
        <w:rPr>
          <w:rFonts w:asciiTheme="minorHAnsi" w:eastAsiaTheme="minorEastAsia" w:hAnsiTheme="minorHAnsi" w:cstheme="minorBidi"/>
          <w:b w:val="0"/>
          <w:caps w:val="0"/>
          <w:kern w:val="2"/>
          <w:sz w:val="24"/>
          <w14:ligatures w14:val="standardContextual"/>
        </w:rPr>
        <w:tab/>
      </w:r>
      <w:r>
        <w:t>Prepared for CalSAWS’ Next Phase of Modernization</w:t>
      </w:r>
      <w:r>
        <w:tab/>
      </w:r>
      <w:r>
        <w:fldChar w:fldCharType="begin"/>
      </w:r>
      <w:r>
        <w:instrText xml:space="preserve"> PAGEREF _Toc212227704 \h </w:instrText>
      </w:r>
      <w:r>
        <w:fldChar w:fldCharType="separate"/>
      </w:r>
      <w:r w:rsidR="00720F95">
        <w:t>8</w:t>
      </w:r>
      <w:r>
        <w:fldChar w:fldCharType="end"/>
      </w:r>
    </w:p>
    <w:p w14:paraId="1013E1D6" w14:textId="6D0C0D38" w:rsidR="00CA0A5E" w:rsidRDefault="00CA0A5E">
      <w:pPr>
        <w:pStyle w:val="TOC2"/>
        <w:rPr>
          <w:rFonts w:asciiTheme="minorHAnsi" w:eastAsiaTheme="minorEastAsia" w:hAnsiTheme="minorHAnsi" w:cstheme="minorBidi"/>
          <w:b w:val="0"/>
          <w:smallCaps w:val="0"/>
          <w:kern w:val="2"/>
          <w:sz w:val="24"/>
          <w14:ligatures w14:val="standardContextual"/>
        </w:rPr>
      </w:pPr>
      <w:r>
        <w:t>1.4.1</w:t>
      </w:r>
      <w:r>
        <w:rPr>
          <w:rFonts w:asciiTheme="minorHAnsi" w:eastAsiaTheme="minorEastAsia" w:hAnsiTheme="minorHAnsi" w:cstheme="minorBidi"/>
          <w:b w:val="0"/>
          <w:smallCaps w:val="0"/>
          <w:kern w:val="2"/>
          <w:sz w:val="24"/>
          <w14:ligatures w14:val="standardContextual"/>
        </w:rPr>
        <w:tab/>
      </w:r>
      <w:r>
        <w:t>Evolving the SDLC</w:t>
      </w:r>
      <w:r>
        <w:tab/>
      </w:r>
      <w:r>
        <w:fldChar w:fldCharType="begin"/>
      </w:r>
      <w:r>
        <w:instrText xml:space="preserve"> PAGEREF _Toc212227705 \h </w:instrText>
      </w:r>
      <w:r>
        <w:fldChar w:fldCharType="separate"/>
      </w:r>
      <w:r w:rsidR="00720F95">
        <w:t>8</w:t>
      </w:r>
      <w:r>
        <w:fldChar w:fldCharType="end"/>
      </w:r>
    </w:p>
    <w:p w14:paraId="65CB994B" w14:textId="52813BA1" w:rsidR="00CA0A5E" w:rsidRDefault="00CA0A5E">
      <w:pPr>
        <w:pStyle w:val="TOC2"/>
        <w:rPr>
          <w:rFonts w:asciiTheme="minorHAnsi" w:eastAsiaTheme="minorEastAsia" w:hAnsiTheme="minorHAnsi" w:cstheme="minorBidi"/>
          <w:b w:val="0"/>
          <w:smallCaps w:val="0"/>
          <w:kern w:val="2"/>
          <w:sz w:val="24"/>
          <w14:ligatures w14:val="standardContextual"/>
        </w:rPr>
      </w:pPr>
      <w:r>
        <w:t>1.4.2</w:t>
      </w:r>
      <w:r>
        <w:rPr>
          <w:rFonts w:asciiTheme="minorHAnsi" w:eastAsiaTheme="minorEastAsia" w:hAnsiTheme="minorHAnsi" w:cstheme="minorBidi"/>
          <w:b w:val="0"/>
          <w:smallCaps w:val="0"/>
          <w:kern w:val="2"/>
          <w:sz w:val="24"/>
          <w14:ligatures w14:val="standardContextual"/>
        </w:rPr>
        <w:tab/>
      </w:r>
      <w:r>
        <w:t>User Experience and Accessibility</w:t>
      </w:r>
      <w:r>
        <w:tab/>
      </w:r>
      <w:r>
        <w:fldChar w:fldCharType="begin"/>
      </w:r>
      <w:r>
        <w:instrText xml:space="preserve"> PAGEREF _Toc212227706 \h </w:instrText>
      </w:r>
      <w:r>
        <w:fldChar w:fldCharType="separate"/>
      </w:r>
      <w:r w:rsidR="00720F95">
        <w:t>8</w:t>
      </w:r>
      <w:r>
        <w:fldChar w:fldCharType="end"/>
      </w:r>
    </w:p>
    <w:p w14:paraId="4EC4C82F" w14:textId="283D949E" w:rsidR="00CA0A5E" w:rsidRDefault="00CA0A5E">
      <w:pPr>
        <w:pStyle w:val="TOC2"/>
        <w:rPr>
          <w:rFonts w:asciiTheme="minorHAnsi" w:eastAsiaTheme="minorEastAsia" w:hAnsiTheme="minorHAnsi" w:cstheme="minorBidi"/>
          <w:b w:val="0"/>
          <w:smallCaps w:val="0"/>
          <w:kern w:val="2"/>
          <w:sz w:val="24"/>
          <w14:ligatures w14:val="standardContextual"/>
        </w:rPr>
      </w:pPr>
      <w:r>
        <w:t>1.4.3</w:t>
      </w:r>
      <w:r>
        <w:rPr>
          <w:rFonts w:asciiTheme="minorHAnsi" w:eastAsiaTheme="minorEastAsia" w:hAnsiTheme="minorHAnsi" w:cstheme="minorBidi"/>
          <w:b w:val="0"/>
          <w:smallCaps w:val="0"/>
          <w:kern w:val="2"/>
          <w:sz w:val="24"/>
          <w14:ligatures w14:val="standardContextual"/>
        </w:rPr>
        <w:tab/>
      </w:r>
      <w:r>
        <w:t>Automating Assurance through Regression Testing</w:t>
      </w:r>
      <w:r>
        <w:tab/>
      </w:r>
      <w:r>
        <w:fldChar w:fldCharType="begin"/>
      </w:r>
      <w:r>
        <w:instrText xml:space="preserve"> PAGEREF _Toc212227707 \h </w:instrText>
      </w:r>
      <w:r>
        <w:fldChar w:fldCharType="separate"/>
      </w:r>
      <w:r w:rsidR="00720F95">
        <w:t>9</w:t>
      </w:r>
      <w:r>
        <w:fldChar w:fldCharType="end"/>
      </w:r>
    </w:p>
    <w:p w14:paraId="6E40892A" w14:textId="5A871CEC" w:rsidR="00CA0A5E" w:rsidRDefault="00CA0A5E">
      <w:pPr>
        <w:pStyle w:val="TOC2"/>
        <w:rPr>
          <w:rFonts w:asciiTheme="minorHAnsi" w:eastAsiaTheme="minorEastAsia" w:hAnsiTheme="minorHAnsi" w:cstheme="minorBidi"/>
          <w:b w:val="0"/>
          <w:smallCaps w:val="0"/>
          <w:kern w:val="2"/>
          <w:sz w:val="24"/>
          <w14:ligatures w14:val="standardContextual"/>
        </w:rPr>
      </w:pPr>
      <w:r>
        <w:t>1.4.4</w:t>
      </w:r>
      <w:r>
        <w:rPr>
          <w:rFonts w:asciiTheme="minorHAnsi" w:eastAsiaTheme="minorEastAsia" w:hAnsiTheme="minorHAnsi" w:cstheme="minorBidi"/>
          <w:b w:val="0"/>
          <w:smallCaps w:val="0"/>
          <w:kern w:val="2"/>
          <w:sz w:val="24"/>
          <w14:ligatures w14:val="standardContextual"/>
        </w:rPr>
        <w:tab/>
      </w:r>
      <w:r>
        <w:t>Securing the Future through DevSecOps</w:t>
      </w:r>
      <w:r>
        <w:tab/>
      </w:r>
      <w:r>
        <w:fldChar w:fldCharType="begin"/>
      </w:r>
      <w:r>
        <w:instrText xml:space="preserve"> PAGEREF _Toc212227708 \h </w:instrText>
      </w:r>
      <w:r>
        <w:fldChar w:fldCharType="separate"/>
      </w:r>
      <w:r w:rsidR="00720F95">
        <w:t>9</w:t>
      </w:r>
      <w:r>
        <w:fldChar w:fldCharType="end"/>
      </w:r>
    </w:p>
    <w:p w14:paraId="3CDB0525" w14:textId="5D3B3CEF" w:rsidR="00CA0A5E" w:rsidRDefault="00CA0A5E">
      <w:pPr>
        <w:pStyle w:val="TOC1"/>
        <w:rPr>
          <w:rFonts w:asciiTheme="minorHAnsi" w:eastAsiaTheme="minorEastAsia" w:hAnsiTheme="minorHAnsi" w:cstheme="minorBidi"/>
          <w:b w:val="0"/>
          <w:caps w:val="0"/>
          <w:kern w:val="2"/>
          <w:sz w:val="24"/>
          <w14:ligatures w14:val="standardContextual"/>
        </w:rPr>
      </w:pPr>
      <w:r>
        <w:t>1.5</w:t>
      </w:r>
      <w:r>
        <w:rPr>
          <w:rFonts w:asciiTheme="minorHAnsi" w:eastAsiaTheme="minorEastAsia" w:hAnsiTheme="minorHAnsi" w:cstheme="minorBidi"/>
          <w:b w:val="0"/>
          <w:caps w:val="0"/>
          <w:kern w:val="2"/>
          <w:sz w:val="24"/>
          <w14:ligatures w14:val="standardContextual"/>
        </w:rPr>
        <w:tab/>
      </w:r>
      <w:r>
        <w:t>Independent Testing</w:t>
      </w:r>
      <w:r>
        <w:tab/>
      </w:r>
      <w:r>
        <w:fldChar w:fldCharType="begin"/>
      </w:r>
      <w:r>
        <w:instrText xml:space="preserve"> PAGEREF _Toc212227709 \h </w:instrText>
      </w:r>
      <w:r>
        <w:fldChar w:fldCharType="separate"/>
      </w:r>
      <w:r w:rsidR="00720F95">
        <w:t>10</w:t>
      </w:r>
      <w:r>
        <w:fldChar w:fldCharType="end"/>
      </w:r>
    </w:p>
    <w:p w14:paraId="39614411" w14:textId="6862637B" w:rsidR="00CA0A5E" w:rsidRDefault="00CA0A5E">
      <w:pPr>
        <w:pStyle w:val="TOC1"/>
        <w:rPr>
          <w:rFonts w:asciiTheme="minorHAnsi" w:eastAsiaTheme="minorEastAsia" w:hAnsiTheme="minorHAnsi" w:cstheme="minorBidi"/>
          <w:b w:val="0"/>
          <w:caps w:val="0"/>
          <w:kern w:val="2"/>
          <w:sz w:val="24"/>
          <w14:ligatures w14:val="standardContextual"/>
        </w:rPr>
      </w:pPr>
      <w:r>
        <w:t>1.6</w:t>
      </w:r>
      <w:r>
        <w:rPr>
          <w:rFonts w:asciiTheme="minorHAnsi" w:eastAsiaTheme="minorEastAsia" w:hAnsiTheme="minorHAnsi" w:cstheme="minorBidi"/>
          <w:b w:val="0"/>
          <w:caps w:val="0"/>
          <w:kern w:val="2"/>
          <w:sz w:val="24"/>
          <w14:ligatures w14:val="standardContextual"/>
        </w:rPr>
        <w:tab/>
      </w:r>
      <w:r>
        <w:t>Conclusion</w:t>
      </w:r>
      <w:r>
        <w:tab/>
      </w:r>
      <w:r>
        <w:fldChar w:fldCharType="begin"/>
      </w:r>
      <w:r>
        <w:instrText xml:space="preserve"> PAGEREF _Toc212227710 \h </w:instrText>
      </w:r>
      <w:r>
        <w:fldChar w:fldCharType="separate"/>
      </w:r>
      <w:r w:rsidR="00720F95">
        <w:t>10</w:t>
      </w:r>
      <w:r>
        <w:fldChar w:fldCharType="end"/>
      </w:r>
    </w:p>
    <w:p w14:paraId="13510F87" w14:textId="637D2208" w:rsidR="00295B69" w:rsidRDefault="00B26858" w:rsidP="007A51F4">
      <w:pPr>
        <w:pStyle w:val="BodyText"/>
      </w:pPr>
      <w:r>
        <w:rPr>
          <w:rFonts w:ascii="Arial Bold" w:hAnsi="Arial Bold"/>
          <w:b/>
          <w:caps/>
          <w:smallCaps/>
        </w:rPr>
        <w:fldChar w:fldCharType="end"/>
      </w:r>
      <w:r w:rsidR="007A51F4">
        <w:t xml:space="preserve"> </w:t>
      </w:r>
    </w:p>
    <w:p w14:paraId="747E95A0" w14:textId="5C5F0543" w:rsidR="00FF1CFB" w:rsidRPr="00FF1CFB" w:rsidRDefault="00FF1CFB" w:rsidP="007A51F4">
      <w:pPr>
        <w:pStyle w:val="BodyText"/>
        <w:rPr>
          <w:b/>
          <w:bCs/>
          <w:sz w:val="28"/>
          <w:szCs w:val="32"/>
        </w:rPr>
      </w:pPr>
      <w:r w:rsidRPr="00FF1CFB">
        <w:rPr>
          <w:b/>
          <w:bCs/>
          <w:sz w:val="28"/>
          <w:szCs w:val="32"/>
        </w:rPr>
        <w:t>Table of Tables</w:t>
      </w:r>
    </w:p>
    <w:p w14:paraId="3D68EF21" w14:textId="41B05DD3" w:rsidR="00FF1CFB" w:rsidRDefault="00BC3C25" w:rsidP="007A51F4">
      <w:pPr>
        <w:pStyle w:val="BodyText"/>
      </w:pPr>
      <w:r>
        <w:rPr>
          <w:color w:val="auto"/>
        </w:rPr>
        <w:t>N/A</w:t>
      </w:r>
    </w:p>
    <w:p w14:paraId="092C01FE" w14:textId="77777777" w:rsidR="005A573D" w:rsidRDefault="005A573D" w:rsidP="007A51F4">
      <w:pPr>
        <w:pStyle w:val="BodyText"/>
        <w:rPr>
          <w:b/>
          <w:bCs/>
          <w:sz w:val="28"/>
          <w:szCs w:val="32"/>
        </w:rPr>
      </w:pPr>
    </w:p>
    <w:p w14:paraId="30923CC8" w14:textId="7F44B04A" w:rsidR="00FF1CFB" w:rsidRPr="00FF1CFB" w:rsidRDefault="00FF1CFB" w:rsidP="007A51F4">
      <w:pPr>
        <w:pStyle w:val="BodyText"/>
        <w:rPr>
          <w:b/>
          <w:bCs/>
          <w:sz w:val="28"/>
          <w:szCs w:val="32"/>
        </w:rPr>
      </w:pPr>
      <w:r w:rsidRPr="00FF1CFB">
        <w:rPr>
          <w:b/>
          <w:bCs/>
          <w:sz w:val="28"/>
          <w:szCs w:val="32"/>
        </w:rPr>
        <w:t>Table of Figures</w:t>
      </w:r>
    </w:p>
    <w:p w14:paraId="5B956DFE" w14:textId="64C37953" w:rsidR="00FF1CFB" w:rsidRDefault="00BC3C25" w:rsidP="007A51F4">
      <w:pPr>
        <w:pStyle w:val="BodyText"/>
      </w:pPr>
      <w:r>
        <w:rPr>
          <w:color w:val="auto"/>
        </w:rPr>
        <w:t>N/A</w:t>
      </w:r>
    </w:p>
    <w:p w14:paraId="2010AF6F" w14:textId="77777777" w:rsidR="00F62CD4" w:rsidRDefault="00F62CD4" w:rsidP="007A51F4">
      <w:pPr>
        <w:pStyle w:val="BodyText"/>
      </w:pPr>
    </w:p>
    <w:p w14:paraId="775A1A73" w14:textId="0E394F4E" w:rsidR="005A573D" w:rsidRPr="00116C81" w:rsidRDefault="005A573D" w:rsidP="007A51F4">
      <w:pPr>
        <w:pStyle w:val="BodyText"/>
        <w:rPr>
          <w:b/>
          <w:bCs/>
          <w:sz w:val="28"/>
          <w:szCs w:val="32"/>
        </w:rPr>
      </w:pPr>
      <w:r w:rsidRPr="00116C81">
        <w:rPr>
          <w:b/>
          <w:bCs/>
          <w:sz w:val="28"/>
          <w:szCs w:val="32"/>
        </w:rPr>
        <w:t>Table of Requirements</w:t>
      </w:r>
    </w:p>
    <w:tbl>
      <w:tblPr>
        <w:tblW w:w="10638" w:type="dxa"/>
        <w:tblCellSpacing w:w="20" w:type="dxa"/>
        <w:tblInd w:w="-116" w:type="dxa"/>
        <w:tblBorders>
          <w:top w:val="outset" w:sz="6" w:space="0" w:color="FFFFFF" w:themeColor="background1"/>
          <w:left w:val="outset" w:sz="6" w:space="0" w:color="FFFFFF" w:themeColor="background1"/>
          <w:bottom w:val="outset" w:sz="6" w:space="0" w:color="FFFFFF" w:themeColor="background1"/>
          <w:right w:val="outset" w:sz="6" w:space="0" w:color="FFFFFF" w:themeColor="background1"/>
          <w:insideH w:val="outset" w:sz="6" w:space="0" w:color="FFFFFF" w:themeColor="background1"/>
          <w:insideV w:val="outset" w:sz="6" w:space="0" w:color="FFFFFF" w:themeColor="background1"/>
        </w:tblBorders>
        <w:tblLayout w:type="fixed"/>
        <w:tblLook w:val="04A0" w:firstRow="1" w:lastRow="0" w:firstColumn="1" w:lastColumn="0" w:noHBand="0" w:noVBand="1"/>
      </w:tblPr>
      <w:tblGrid>
        <w:gridCol w:w="648"/>
        <w:gridCol w:w="6480"/>
        <w:gridCol w:w="2160"/>
        <w:gridCol w:w="1350"/>
      </w:tblGrid>
      <w:tr w:rsidR="002C0461" w:rsidRPr="006D6AF4" w14:paraId="2090D318" w14:textId="77777777">
        <w:trPr>
          <w:trHeight w:val="404"/>
          <w:tblHeader/>
          <w:tblCellSpacing w:w="20" w:type="dxa"/>
        </w:trPr>
        <w:tc>
          <w:tcPr>
            <w:tcW w:w="588" w:type="dxa"/>
            <w:shd w:val="clear" w:color="auto" w:fill="276E8B" w:themeFill="accent1" w:themeFillShade="BF"/>
            <w:vAlign w:val="center"/>
          </w:tcPr>
          <w:p w14:paraId="7A887C91" w14:textId="77777777" w:rsidR="00116C81" w:rsidRPr="009D2AC2" w:rsidRDefault="00116C81">
            <w:pPr>
              <w:jc w:val="center"/>
              <w:rPr>
                <w:b/>
                <w:bCs/>
                <w:color w:val="FFFFFF" w:themeColor="background1"/>
              </w:rPr>
            </w:pPr>
            <w:r>
              <w:rPr>
                <w:b/>
                <w:bCs/>
                <w:color w:val="FFFFFF" w:themeColor="background1"/>
              </w:rPr>
              <w:t>#</w:t>
            </w:r>
          </w:p>
        </w:tc>
        <w:tc>
          <w:tcPr>
            <w:tcW w:w="6440" w:type="dxa"/>
            <w:shd w:val="clear" w:color="auto" w:fill="276E8B" w:themeFill="accent1" w:themeFillShade="BF"/>
            <w:vAlign w:val="center"/>
          </w:tcPr>
          <w:p w14:paraId="611FBC3D" w14:textId="77777777" w:rsidR="00116C81" w:rsidRPr="006D6AF4" w:rsidRDefault="00116C81">
            <w:pPr>
              <w:jc w:val="center"/>
              <w:rPr>
                <w:b/>
                <w:bCs/>
                <w:color w:val="FFFFFF"/>
              </w:rPr>
            </w:pPr>
            <w:r>
              <w:rPr>
                <w:b/>
                <w:bCs/>
                <w:color w:val="FFFFFF"/>
              </w:rPr>
              <w:t xml:space="preserve">RFP Requirement </w:t>
            </w:r>
          </w:p>
        </w:tc>
        <w:tc>
          <w:tcPr>
            <w:tcW w:w="2120" w:type="dxa"/>
            <w:shd w:val="clear" w:color="auto" w:fill="276E8B" w:themeFill="accent1" w:themeFillShade="BF"/>
            <w:vAlign w:val="center"/>
          </w:tcPr>
          <w:p w14:paraId="198549DA" w14:textId="77777777" w:rsidR="00116C81" w:rsidRPr="006D6AF4" w:rsidRDefault="00116C81">
            <w:pPr>
              <w:jc w:val="center"/>
              <w:rPr>
                <w:b/>
                <w:bCs/>
                <w:color w:val="FFFFFF"/>
              </w:rPr>
            </w:pPr>
            <w:r>
              <w:rPr>
                <w:b/>
                <w:bCs/>
                <w:color w:val="FFFFFF"/>
              </w:rPr>
              <w:t xml:space="preserve">Proposal </w:t>
            </w:r>
            <w:r>
              <w:rPr>
                <w:b/>
                <w:bCs/>
                <w:color w:val="FFFFFF"/>
              </w:rPr>
              <w:br/>
              <w:t>Section</w:t>
            </w:r>
          </w:p>
        </w:tc>
        <w:tc>
          <w:tcPr>
            <w:tcW w:w="1290" w:type="dxa"/>
            <w:shd w:val="clear" w:color="auto" w:fill="276E8B" w:themeFill="accent1" w:themeFillShade="BF"/>
            <w:vAlign w:val="center"/>
          </w:tcPr>
          <w:p w14:paraId="296EF3EF" w14:textId="77777777" w:rsidR="00116C81" w:rsidRPr="006D6AF4" w:rsidRDefault="00116C81">
            <w:pPr>
              <w:jc w:val="center"/>
              <w:rPr>
                <w:b/>
                <w:bCs/>
                <w:color w:val="FFFFFF"/>
              </w:rPr>
            </w:pPr>
            <w:r>
              <w:rPr>
                <w:b/>
                <w:bCs/>
                <w:color w:val="FFFFFF"/>
              </w:rPr>
              <w:t>Proposal Page #</w:t>
            </w:r>
          </w:p>
        </w:tc>
      </w:tr>
      <w:tr w:rsidR="008C5D82" w:rsidRPr="000559D3" w14:paraId="350F950A" w14:textId="77777777">
        <w:trPr>
          <w:tblCellSpacing w:w="20" w:type="dxa"/>
        </w:trPr>
        <w:tc>
          <w:tcPr>
            <w:tcW w:w="588" w:type="dxa"/>
          </w:tcPr>
          <w:p w14:paraId="1B4CF145" w14:textId="77777777" w:rsidR="00116C81" w:rsidRPr="00A32D7C" w:rsidRDefault="00116C81">
            <w:pPr>
              <w:pStyle w:val="TableText"/>
            </w:pPr>
            <w:r>
              <w:t>1</w:t>
            </w:r>
          </w:p>
        </w:tc>
        <w:tc>
          <w:tcPr>
            <w:tcW w:w="6440" w:type="dxa"/>
          </w:tcPr>
          <w:p w14:paraId="71D0A1CE" w14:textId="0E4CC6EA" w:rsidR="00116C81" w:rsidRPr="000925FC" w:rsidRDefault="00C65205">
            <w:pPr>
              <w:pStyle w:val="TableText"/>
            </w:pPr>
            <w:r>
              <w:t xml:space="preserve">RFP </w:t>
            </w:r>
            <w:r w:rsidR="00697115">
              <w:t xml:space="preserve">Section </w:t>
            </w:r>
            <w:r>
              <w:t xml:space="preserve">6.3.3.3 – </w:t>
            </w:r>
            <w:r w:rsidR="00607BA2" w:rsidRPr="00607BA2">
              <w:t>The Executive Summary shall condense and highlight the contents of the Business Proposal in such a way as to provide a broad understanding of the Business Proposal</w:t>
            </w:r>
            <w:r w:rsidR="00630884">
              <w:t xml:space="preserve">. </w:t>
            </w:r>
            <w:r w:rsidR="00607BA2" w:rsidRPr="00607BA2">
              <w:t xml:space="preserve">The primary objective of this summary is to provide an </w:t>
            </w:r>
            <w:r w:rsidR="00607BA2" w:rsidRPr="00607BA2">
              <w:lastRenderedPageBreak/>
              <w:t>overview of the key points in the Proposal. While no specific format need be followed, it should include salient and significant points and minimize highly technical terms. It should be brief and concise, not to exceed ten (10) pages.</w:t>
            </w:r>
          </w:p>
        </w:tc>
        <w:tc>
          <w:tcPr>
            <w:tcW w:w="2120" w:type="dxa"/>
          </w:tcPr>
          <w:p w14:paraId="6BDC4F73" w14:textId="52F28CC1" w:rsidR="00116C81" w:rsidRPr="004A2F97" w:rsidRDefault="00697115">
            <w:pPr>
              <w:pStyle w:val="TableText"/>
              <w:jc w:val="center"/>
            </w:pPr>
            <w:r>
              <w:lastRenderedPageBreak/>
              <w:fldChar w:fldCharType="begin"/>
            </w:r>
            <w:r>
              <w:instrText xml:space="preserve"> PAGEREF _Ref212147501 \h </w:instrText>
            </w:r>
            <w:r>
              <w:fldChar w:fldCharType="separate"/>
            </w:r>
            <w:r>
              <w:rPr>
                <w:noProof/>
              </w:rPr>
              <w:t>1</w:t>
            </w:r>
            <w:r>
              <w:fldChar w:fldCharType="end"/>
            </w:r>
          </w:p>
        </w:tc>
        <w:tc>
          <w:tcPr>
            <w:tcW w:w="1290" w:type="dxa"/>
          </w:tcPr>
          <w:p w14:paraId="7DE0D31A" w14:textId="7DE16532" w:rsidR="00116C81" w:rsidRPr="000559D3" w:rsidRDefault="00EC0BC5">
            <w:pPr>
              <w:pStyle w:val="TableText"/>
              <w:jc w:val="center"/>
            </w:pPr>
            <w:r>
              <w:fldChar w:fldCharType="begin"/>
            </w:r>
            <w:r>
              <w:instrText xml:space="preserve"> PAGEREF _Ref212147516 \h </w:instrText>
            </w:r>
            <w:r>
              <w:fldChar w:fldCharType="separate"/>
            </w:r>
            <w:r>
              <w:rPr>
                <w:noProof/>
              </w:rPr>
              <w:t>1</w:t>
            </w:r>
            <w:r>
              <w:fldChar w:fldCharType="end"/>
            </w:r>
          </w:p>
        </w:tc>
      </w:tr>
    </w:tbl>
    <w:p w14:paraId="7F75FF6D" w14:textId="77777777" w:rsidR="005A573D" w:rsidRDefault="005A573D" w:rsidP="007A51F4">
      <w:pPr>
        <w:pStyle w:val="BodyText"/>
      </w:pPr>
    </w:p>
    <w:p w14:paraId="5FE02515" w14:textId="77777777" w:rsidR="00F62CD4" w:rsidRDefault="00F62CD4" w:rsidP="007A51F4">
      <w:pPr>
        <w:pStyle w:val="BodyText"/>
      </w:pPr>
    </w:p>
    <w:p w14:paraId="7B7BC37D" w14:textId="27DFD455" w:rsidR="00FF1CFB" w:rsidRDefault="00FF1CFB" w:rsidP="003E1B36">
      <w:pPr>
        <w:pStyle w:val="SectionHeading"/>
        <w:sectPr w:rsidR="00FF1CFB" w:rsidSect="00FA7104">
          <w:headerReference w:type="default" r:id="rId17"/>
          <w:footerReference w:type="even" r:id="rId18"/>
          <w:footerReference w:type="default" r:id="rId19"/>
          <w:footerReference w:type="first" r:id="rId20"/>
          <w:pgSz w:w="12240" w:h="15840"/>
          <w:pgMar w:top="720" w:right="936" w:bottom="720" w:left="936" w:header="720" w:footer="720" w:gutter="0"/>
          <w:pgNumType w:fmt="lowerRoman" w:start="1"/>
          <w:cols w:space="720"/>
          <w:docGrid w:linePitch="360"/>
        </w:sectPr>
      </w:pPr>
    </w:p>
    <w:p w14:paraId="515FA399" w14:textId="0C4C8EF6" w:rsidR="00FF1CFB" w:rsidRDefault="00442BEF" w:rsidP="00225F18">
      <w:pPr>
        <w:pStyle w:val="SectionHeading"/>
        <w:spacing w:before="400" w:after="400"/>
        <w:rPr>
          <w:sz w:val="52"/>
          <w:szCs w:val="52"/>
        </w:rPr>
      </w:pPr>
      <w:r>
        <w:rPr>
          <w:sz w:val="52"/>
          <w:szCs w:val="52"/>
        </w:rPr>
        <w:t xml:space="preserve">Section 1 – </w:t>
      </w:r>
      <w:r w:rsidR="00A8641C">
        <w:rPr>
          <w:sz w:val="52"/>
          <w:szCs w:val="52"/>
        </w:rPr>
        <w:t>Executive Summary</w:t>
      </w:r>
    </w:p>
    <w:p w14:paraId="25798744" w14:textId="547FD10B" w:rsidR="00041264" w:rsidRDefault="00041264" w:rsidP="00041264">
      <w:pPr>
        <w:pStyle w:val="BodyText"/>
      </w:pPr>
      <w:r>
        <w:t xml:space="preserve">CalSAWS stands at a pivotal moment in its evolution. </w:t>
      </w:r>
      <w:r w:rsidR="327C4B45">
        <w:t>Having successfully unified the C-IV, LRS, and CalWIN systems and completed its migration from on-premises data centers to a modern cloud infrastructure, CalSAWS has entered a new era of operational maturity. Through disciplined release management, enhanced automated testing, and improved monitoring and deployment processes, the system has achieved greater stability, reliability, and consistency across releases. These advancements have not only strengthened</w:t>
      </w:r>
      <w:r w:rsidR="2D57270C">
        <w:t xml:space="preserve"> system </w:t>
      </w:r>
      <w:r w:rsidR="327C4B45">
        <w:t>performance but also reinforced CalSAWS’ ability to deliver timely enhancements that meet the needs of counties and program partners statewide.</w:t>
      </w:r>
      <w:r w:rsidR="2D57270C">
        <w:t xml:space="preserve"> </w:t>
      </w:r>
      <w:r w:rsidR="362C53B5">
        <w:t xml:space="preserve">The </w:t>
      </w:r>
      <w:r>
        <w:t>next challenge is clear</w:t>
      </w:r>
      <w:r w:rsidR="006A7A64">
        <w:t xml:space="preserve"> – </w:t>
      </w:r>
      <w:r>
        <w:t xml:space="preserve">transforming that stability into sustainable innovation. The Consortium’s </w:t>
      </w:r>
      <w:r w:rsidR="00E861E0">
        <w:t xml:space="preserve">Quality Assurance (QA) </w:t>
      </w:r>
      <w:r>
        <w:t>Vision calls for a future where quality is not a final checkpoint</w:t>
      </w:r>
      <w:r w:rsidR="083ED1E3">
        <w:t>,</w:t>
      </w:r>
      <w:r>
        <w:t xml:space="preserve"> but an embedded practice across governance, architecture, and operations. It envisions a collaborative, transparent environment where every enhancement</w:t>
      </w:r>
      <w:r w:rsidR="00DF4086">
        <w:t xml:space="preserve"> – </w:t>
      </w:r>
      <w:r>
        <w:t>whether driven by policy, modernization, or user need</w:t>
      </w:r>
      <w:r w:rsidR="00DF4086">
        <w:t xml:space="preserve"> – </w:t>
      </w:r>
      <w:r>
        <w:t>arrives faster, stronger, and with measurable confidence.</w:t>
      </w:r>
    </w:p>
    <w:p w14:paraId="4246EFEE" w14:textId="572B90FA" w:rsidR="00041264" w:rsidRDefault="00041264" w:rsidP="00041264">
      <w:pPr>
        <w:pStyle w:val="BodyText"/>
      </w:pPr>
      <w:r>
        <w:t xml:space="preserve">ClearBest is uniquely positioned to help the Consortium </w:t>
      </w:r>
      <w:r w:rsidR="281983A1">
        <w:t>achieve its vision for the</w:t>
      </w:r>
      <w:r>
        <w:t xml:space="preserve"> future. </w:t>
      </w:r>
      <w:r w:rsidR="00921ABA" w:rsidRPr="00921ABA">
        <w:t>For the past six years,</w:t>
      </w:r>
      <w:r w:rsidR="00921ABA">
        <w:t xml:space="preserve"> w</w:t>
      </w:r>
      <w:r>
        <w:t xml:space="preserve">e </w:t>
      </w:r>
      <w:r w:rsidRPr="00F94DC1">
        <w:t xml:space="preserve">have walked </w:t>
      </w:r>
      <w:r w:rsidR="00CB36E8" w:rsidRPr="00F94DC1">
        <w:t xml:space="preserve">side-by-side with the Consortium </w:t>
      </w:r>
      <w:r w:rsidR="03F2D28C" w:rsidRPr="0999ACB0">
        <w:t xml:space="preserve">throughout every phase </w:t>
      </w:r>
      <w:r w:rsidR="03F2D28C" w:rsidRPr="7B353C3B">
        <w:t>of</w:t>
      </w:r>
      <w:r w:rsidR="00CB36E8" w:rsidRPr="00F94DC1">
        <w:t xml:space="preserve"> the </w:t>
      </w:r>
      <w:r w:rsidRPr="00F94DC1">
        <w:t>CalSAWS’ journey</w:t>
      </w:r>
      <w:r w:rsidR="00CB36E8" w:rsidRPr="00F94DC1">
        <w:t xml:space="preserve"> </w:t>
      </w:r>
      <w:r w:rsidR="2D991E01">
        <w:t xml:space="preserve">from </w:t>
      </w:r>
      <w:r>
        <w:t>Migration</w:t>
      </w:r>
      <w:r w:rsidR="5CB32C7D">
        <w:t xml:space="preserve"> and the </w:t>
      </w:r>
      <w:r w:rsidR="00F94DC1">
        <w:t>transition</w:t>
      </w:r>
      <w:r w:rsidR="00F94DC1" w:rsidRPr="00F94DC1">
        <w:t xml:space="preserve"> to the AWS cloud</w:t>
      </w:r>
      <w:r w:rsidRPr="00F94DC1">
        <w:t xml:space="preserve">, M&amp;O, and </w:t>
      </w:r>
      <w:r w:rsidR="004A4EBC">
        <w:t>C</w:t>
      </w:r>
      <w:r w:rsidRPr="00F94DC1">
        <w:t>ontractor</w:t>
      </w:r>
      <w:r w:rsidR="00D137E8" w:rsidRPr="00F94DC1">
        <w:t xml:space="preserve"> transitions</w:t>
      </w:r>
      <w:r w:rsidR="42533365">
        <w:t>.</w:t>
      </w:r>
      <w:r w:rsidR="00CB36E8" w:rsidRPr="00F94DC1">
        <w:t xml:space="preserve"> </w:t>
      </w:r>
      <w:r w:rsidR="42533365" w:rsidRPr="229AF571">
        <w:rPr>
          <w:szCs w:val="22"/>
        </w:rPr>
        <w:t>This long-term partnership has given us a deep understanding of</w:t>
      </w:r>
      <w:r w:rsidRPr="229AF571">
        <w:rPr>
          <w:szCs w:val="22"/>
        </w:rPr>
        <w:t xml:space="preserve"> the </w:t>
      </w:r>
      <w:r w:rsidR="42533365" w:rsidRPr="229AF571">
        <w:rPr>
          <w:szCs w:val="22"/>
        </w:rPr>
        <w:t xml:space="preserve">system’s </w:t>
      </w:r>
      <w:r w:rsidRPr="229AF571">
        <w:rPr>
          <w:szCs w:val="22"/>
        </w:rPr>
        <w:t xml:space="preserve">complexities, </w:t>
      </w:r>
      <w:r w:rsidR="42533365" w:rsidRPr="229AF571">
        <w:rPr>
          <w:szCs w:val="22"/>
        </w:rPr>
        <w:t xml:space="preserve">the interconnected </w:t>
      </w:r>
      <w:r w:rsidRPr="229AF571">
        <w:rPr>
          <w:szCs w:val="22"/>
        </w:rPr>
        <w:t>relationships</w:t>
      </w:r>
      <w:r w:rsidR="42533365" w:rsidRPr="229AF571">
        <w:rPr>
          <w:szCs w:val="22"/>
        </w:rPr>
        <w:t xml:space="preserve"> </w:t>
      </w:r>
      <w:r w:rsidR="000A65EA">
        <w:rPr>
          <w:szCs w:val="22"/>
        </w:rPr>
        <w:t>across various stakeholder groups</w:t>
      </w:r>
      <w:r w:rsidR="42533365" w:rsidRPr="229AF571">
        <w:rPr>
          <w:szCs w:val="22"/>
        </w:rPr>
        <w:t xml:space="preserve">, and the </w:t>
      </w:r>
      <w:r w:rsidRPr="229AF571">
        <w:rPr>
          <w:szCs w:val="22"/>
        </w:rPr>
        <w:t xml:space="preserve">nuances that </w:t>
      </w:r>
      <w:r w:rsidR="42533365" w:rsidRPr="229AF571">
        <w:rPr>
          <w:szCs w:val="22"/>
        </w:rPr>
        <w:t>shape its success.</w:t>
      </w:r>
      <w:r>
        <w:t xml:space="preserve"> Our independent perspective, data-driven methods, and deep institutional knowledge </w:t>
      </w:r>
      <w:r w:rsidR="004F009E">
        <w:t xml:space="preserve">enable </w:t>
      </w:r>
      <w:r>
        <w:t xml:space="preserve">us to see both the full picture and the fine details. </w:t>
      </w:r>
      <w:r w:rsidR="00336E5F" w:rsidRPr="00336E5F">
        <w:t>ClearBest’s proven record in delivering consistent quality, trusted insight, and measurable improvement demonstrates not only our technical strength but our unwavering alignment with the Consortium’s vision for excellence and lasting impact</w:t>
      </w:r>
      <w:r w:rsidRPr="0002440A">
        <w:t>.</w:t>
      </w:r>
    </w:p>
    <w:p w14:paraId="16A07122" w14:textId="02CDB729" w:rsidR="009878F1" w:rsidRDefault="00041264" w:rsidP="00833612">
      <w:pPr>
        <w:pStyle w:val="BodyText"/>
      </w:pPr>
      <w:r>
        <w:t xml:space="preserve">We </w:t>
      </w:r>
      <w:r w:rsidR="00E40CA3">
        <w:t>start</w:t>
      </w:r>
      <w:r>
        <w:t xml:space="preserve"> by embedding quality early and everywhere</w:t>
      </w:r>
      <w:r w:rsidR="00657F66">
        <w:t>.</w:t>
      </w:r>
      <w:r w:rsidR="00091EC4">
        <w:t xml:space="preserve"> We </w:t>
      </w:r>
      <w:r>
        <w:t>integrat</w:t>
      </w:r>
      <w:r w:rsidR="00091EC4">
        <w:t>e</w:t>
      </w:r>
      <w:r>
        <w:t xml:space="preserve"> QA into strategy, design, and implementation; unit</w:t>
      </w:r>
      <w:r w:rsidR="00091EC4">
        <w:t>e</w:t>
      </w:r>
      <w:r>
        <w:t xml:space="preserve"> contractor teams through shared standards; validat</w:t>
      </w:r>
      <w:r w:rsidR="00091EC4">
        <w:t>e</w:t>
      </w:r>
      <w:r>
        <w:t xml:space="preserve"> modernization efforts such as DevSecOps, FinOps, and automation; and provid</w:t>
      </w:r>
      <w:r w:rsidR="00091EC4">
        <w:t>e</w:t>
      </w:r>
      <w:r>
        <w:t xml:space="preserve"> actionable insight to drive continual improvement. For the Consortium, this means informed decisions and predictable outcomes. For </w:t>
      </w:r>
      <w:r w:rsidR="00953F7C">
        <w:t>C</w:t>
      </w:r>
      <w:r>
        <w:t xml:space="preserve">ounties, it means stable releases, fewer disruptions, and faster delivery of enhancements. For </w:t>
      </w:r>
      <w:r w:rsidR="003B7846">
        <w:t>the public</w:t>
      </w:r>
      <w:r>
        <w:t>, it means reliable, accessible, and user-centered services that work as promised. With ClearBest, the QA Vision becomes more than an aspiration</w:t>
      </w:r>
      <w:r w:rsidR="003B7846">
        <w:t>. I</w:t>
      </w:r>
      <w:r>
        <w:t>t becomes the standard by which CalSAWS continues to lead.</w:t>
      </w:r>
    </w:p>
    <w:p w14:paraId="0885196D" w14:textId="0F260BA2" w:rsidR="00B02BD8" w:rsidRDefault="005F4607" w:rsidP="00854CE2">
      <w:pPr>
        <w:pStyle w:val="Heading1"/>
      </w:pPr>
      <w:bookmarkStart w:id="0" w:name="_Ref212147501"/>
      <w:bookmarkStart w:id="1" w:name="_Ref212147516"/>
      <w:bookmarkStart w:id="2" w:name="_Toc212227694"/>
      <w:r>
        <w:t xml:space="preserve">The </w:t>
      </w:r>
      <w:r w:rsidR="00B02BD8">
        <w:t>ClearBest</w:t>
      </w:r>
      <w:r>
        <w:t xml:space="preserve"> Advantage</w:t>
      </w:r>
      <w:bookmarkEnd w:id="0"/>
      <w:bookmarkEnd w:id="1"/>
      <w:bookmarkEnd w:id="2"/>
    </w:p>
    <w:p w14:paraId="75518EA0" w14:textId="1744F83B" w:rsidR="00854CE2" w:rsidRPr="00854CE2" w:rsidRDefault="00854CE2" w:rsidP="00854CE2">
      <w:pPr>
        <w:pStyle w:val="BodyText"/>
      </w:pPr>
      <w:r>
        <w:t xml:space="preserve">ClearBest </w:t>
      </w:r>
      <w:r w:rsidR="00643B23">
        <w:t xml:space="preserve">is </w:t>
      </w:r>
      <w:r>
        <w:t xml:space="preserve">the Consortium’s </w:t>
      </w:r>
      <w:r w:rsidR="00B93552">
        <w:t xml:space="preserve">established </w:t>
      </w:r>
      <w:r w:rsidR="00E861E0">
        <w:t>QA</w:t>
      </w:r>
      <w:r w:rsidR="00747860">
        <w:t xml:space="preserve"> </w:t>
      </w:r>
      <w:r>
        <w:t>partner</w:t>
      </w:r>
      <w:r w:rsidR="00B93552">
        <w:t xml:space="preserve">, consistently delivering quality and value across </w:t>
      </w:r>
      <w:r w:rsidR="003B73DA">
        <w:t>a variety of</w:t>
      </w:r>
      <w:r w:rsidR="00B93552">
        <w:t xml:space="preserve"> initiatives</w:t>
      </w:r>
      <w:r w:rsidR="00630884">
        <w:t xml:space="preserve">. </w:t>
      </w:r>
      <w:r w:rsidR="00280ADB">
        <w:t xml:space="preserve">For </w:t>
      </w:r>
      <w:r w:rsidR="006B3327">
        <w:t>us,</w:t>
      </w:r>
      <w:r w:rsidR="00280ADB">
        <w:t xml:space="preserve"> partnership means more than </w:t>
      </w:r>
      <w:r w:rsidR="00F77434">
        <w:t xml:space="preserve">executing </w:t>
      </w:r>
      <w:r w:rsidR="00280ADB">
        <w:t xml:space="preserve">a contract. It means standing </w:t>
      </w:r>
      <w:r w:rsidR="00AB7B4E">
        <w:t>shoulder-to-shoulder</w:t>
      </w:r>
      <w:r w:rsidR="00280ADB">
        <w:t xml:space="preserve"> with the Consortium through every modernization, </w:t>
      </w:r>
      <w:r w:rsidR="00D76DE3">
        <w:t xml:space="preserve">transformation, </w:t>
      </w:r>
      <w:r w:rsidR="00280ADB">
        <w:t xml:space="preserve">audit, and release. </w:t>
      </w:r>
      <w:r w:rsidR="00FA52F5">
        <w:t xml:space="preserve">Our team brings </w:t>
      </w:r>
      <w:r w:rsidR="00FA52F5" w:rsidRPr="46199AE0">
        <w:rPr>
          <w:b/>
          <w:bCs/>
          <w:color w:val="276E8B" w:themeColor="accent1" w:themeShade="BF"/>
          <w:sz w:val="24"/>
        </w:rPr>
        <w:t xml:space="preserve">history, vision, and heart </w:t>
      </w:r>
      <w:r w:rsidR="00FA52F5">
        <w:t xml:space="preserve">to help the Consortium advance toward a future where modular, secure, and sustainable systems deliver consistent excellence for the </w:t>
      </w:r>
      <w:r w:rsidR="00B800DB">
        <w:t>C</w:t>
      </w:r>
      <w:r w:rsidR="00FA52F5">
        <w:t xml:space="preserve">ounties and customers. </w:t>
      </w:r>
      <w:r w:rsidR="00817351">
        <w:t xml:space="preserve">We are already </w:t>
      </w:r>
      <w:r w:rsidR="588D87BD">
        <w:t>working</w:t>
      </w:r>
      <w:r w:rsidR="00817351">
        <w:t xml:space="preserve"> in concert with the Consortium</w:t>
      </w:r>
      <w:r w:rsidR="002E7E34">
        <w:t xml:space="preserve"> and CalSAWS Contractors (including </w:t>
      </w:r>
      <w:r w:rsidR="00817351">
        <w:t>Accenture, Deloitte, Gainwell, and Hyland</w:t>
      </w:r>
      <w:r w:rsidR="002E7E34">
        <w:t>)</w:t>
      </w:r>
      <w:r w:rsidR="00817351">
        <w:t xml:space="preserve"> </w:t>
      </w:r>
      <w:r w:rsidR="00052AFA">
        <w:t xml:space="preserve">to </w:t>
      </w:r>
      <w:r>
        <w:t xml:space="preserve">confidently </w:t>
      </w:r>
      <w:r w:rsidR="004768AB">
        <w:t xml:space="preserve">advance CalSAWS </w:t>
      </w:r>
      <w:r>
        <w:t xml:space="preserve">into its next phase of </w:t>
      </w:r>
      <w:r w:rsidR="00052AFA">
        <w:t>modernization</w:t>
      </w:r>
      <w:r>
        <w:t>.</w:t>
      </w:r>
      <w:r w:rsidR="006A1F8E">
        <w:t xml:space="preserve"> </w:t>
      </w:r>
      <w:r w:rsidR="001044CF">
        <w:t xml:space="preserve">ClearBest </w:t>
      </w:r>
      <w:r w:rsidR="004A6D71">
        <w:t xml:space="preserve">proudly </w:t>
      </w:r>
      <w:r w:rsidR="00C9761B">
        <w:t xml:space="preserve">continues to </w:t>
      </w:r>
      <w:r w:rsidR="004A6D71">
        <w:t>bring</w:t>
      </w:r>
      <w:r w:rsidR="00C9761B">
        <w:t xml:space="preserve"> to CalSAWS</w:t>
      </w:r>
      <w:r w:rsidR="004A6D71">
        <w:t>:</w:t>
      </w:r>
    </w:p>
    <w:p w14:paraId="752D202B" w14:textId="6D61245E" w:rsidR="00B02BD8" w:rsidRDefault="00B02BD8" w:rsidP="00B02BD8">
      <w:pPr>
        <w:pStyle w:val="ListBullet"/>
      </w:pPr>
      <w:r w:rsidRPr="006944C7">
        <w:rPr>
          <w:b/>
          <w:bCs/>
          <w:color w:val="276E8B" w:themeColor="accent1" w:themeShade="BF"/>
        </w:rPr>
        <w:t>Proven Leadership</w:t>
      </w:r>
      <w:r w:rsidR="00FA1F44" w:rsidRPr="00864CDF">
        <w:rPr>
          <w:color w:val="276E8B" w:themeColor="accent1" w:themeShade="BF"/>
        </w:rPr>
        <w:t xml:space="preserve"> </w:t>
      </w:r>
      <w:r w:rsidR="00542A7E" w:rsidRPr="00864CDF">
        <w:t>– ClearBest</w:t>
      </w:r>
      <w:r w:rsidR="00F11990">
        <w:t xml:space="preserve"> is CalSAWS’ t</w:t>
      </w:r>
      <w:r>
        <w:t>rusted partner</w:t>
      </w:r>
      <w:r w:rsidR="00F11990">
        <w:t>,</w:t>
      </w:r>
      <w:r>
        <w:t xml:space="preserve"> with a 19-year record of excellence in QA, IV&amp;V, and oversight across California’s largest health and human services systems.</w:t>
      </w:r>
      <w:r w:rsidR="00175139">
        <w:t xml:space="preserve"> </w:t>
      </w:r>
    </w:p>
    <w:p w14:paraId="5F380CF4" w14:textId="5B8D0D8B" w:rsidR="00B02BD8" w:rsidRDefault="00B02BD8" w:rsidP="00B02BD8">
      <w:pPr>
        <w:pStyle w:val="ListBullet"/>
      </w:pPr>
      <w:r w:rsidRPr="006944C7">
        <w:rPr>
          <w:b/>
          <w:bCs/>
          <w:color w:val="276E8B" w:themeColor="accent1" w:themeShade="BF"/>
        </w:rPr>
        <w:t>Zero Transition Risk</w:t>
      </w:r>
      <w:r w:rsidR="00FA1F44" w:rsidRPr="006944C7">
        <w:rPr>
          <w:color w:val="276E8B" w:themeColor="accent1" w:themeShade="BF"/>
        </w:rPr>
        <w:t xml:space="preserve"> </w:t>
      </w:r>
      <w:r w:rsidR="00FA1F44">
        <w:t xml:space="preserve">– </w:t>
      </w:r>
      <w:r>
        <w:t xml:space="preserve">The same </w:t>
      </w:r>
      <w:r w:rsidRPr="003331B9">
        <w:t>team that</w:t>
      </w:r>
      <w:r>
        <w:t xml:space="preserve"> ha</w:t>
      </w:r>
      <w:r w:rsidR="00F07BDF">
        <w:t>s</w:t>
      </w:r>
      <w:r>
        <w:t xml:space="preserve"> successfully delivered CalSAWS QA for the past six </w:t>
      </w:r>
      <w:r w:rsidR="00F25A86">
        <w:t>years is</w:t>
      </w:r>
      <w:r w:rsidR="003331B9">
        <w:t xml:space="preserve"> </w:t>
      </w:r>
      <w:r w:rsidR="00DF0EA2">
        <w:t xml:space="preserve">well positioned </w:t>
      </w:r>
      <w:r>
        <w:t xml:space="preserve">to continue </w:t>
      </w:r>
      <w:r w:rsidR="00DF0EA2">
        <w:t xml:space="preserve">delivering the same </w:t>
      </w:r>
      <w:r w:rsidR="001A72FA">
        <w:t>high-quality</w:t>
      </w:r>
      <w:r w:rsidR="00DF0EA2">
        <w:t xml:space="preserve"> support </w:t>
      </w:r>
      <w:r>
        <w:t>without disruption.</w:t>
      </w:r>
    </w:p>
    <w:p w14:paraId="0455C5E2" w14:textId="3ED6BA1C" w:rsidR="00B02BD8" w:rsidRDefault="00B02BD8" w:rsidP="00B02BD8">
      <w:pPr>
        <w:pStyle w:val="ListBullet"/>
      </w:pPr>
      <w:r w:rsidRPr="006944C7">
        <w:rPr>
          <w:b/>
          <w:bCs/>
          <w:color w:val="276E8B" w:themeColor="accent1" w:themeShade="BF"/>
        </w:rPr>
        <w:t>Institutional Knowledge and Vision</w:t>
      </w:r>
      <w:r w:rsidR="00FA1F44" w:rsidRPr="006944C7">
        <w:rPr>
          <w:color w:val="276E8B" w:themeColor="accent1" w:themeShade="BF"/>
        </w:rPr>
        <w:t xml:space="preserve"> </w:t>
      </w:r>
      <w:r w:rsidR="00FA1F44">
        <w:t xml:space="preserve">– </w:t>
      </w:r>
      <w:r w:rsidR="00F07BDF">
        <w:t xml:space="preserve">We have </w:t>
      </w:r>
      <w:r w:rsidR="00736FD2">
        <w:t xml:space="preserve">a </w:t>
      </w:r>
      <w:r w:rsidR="00F07BDF">
        <w:t>d</w:t>
      </w:r>
      <w:r>
        <w:t>eep understanding of CalSAWS’ history, governance, ar</w:t>
      </w:r>
      <w:r w:rsidRPr="0006103E">
        <w:t xml:space="preserve">chitecture, and </w:t>
      </w:r>
      <w:r w:rsidRPr="0006103E" w:rsidDel="00382A14">
        <w:t>c</w:t>
      </w:r>
      <w:r w:rsidRPr="0006103E">
        <w:t xml:space="preserve">ounty operations </w:t>
      </w:r>
      <w:r w:rsidR="00FC70DB">
        <w:t>compl</w:t>
      </w:r>
      <w:r w:rsidR="001E4D5E">
        <w:t>e</w:t>
      </w:r>
      <w:r w:rsidR="00FC70DB">
        <w:t>mented by</w:t>
      </w:r>
      <w:r w:rsidR="00FC70DB" w:rsidRPr="0006103E">
        <w:t xml:space="preserve"> </w:t>
      </w:r>
      <w:r w:rsidRPr="0006103E">
        <w:t>a forward-looking vision for modularization, automation, and modernization</w:t>
      </w:r>
      <w:r w:rsidR="00B70E86">
        <w:t xml:space="preserve">. We </w:t>
      </w:r>
      <w:r w:rsidR="0006103E" w:rsidRPr="0006103E">
        <w:t>validat</w:t>
      </w:r>
      <w:r w:rsidR="00B70E86">
        <w:t>e</w:t>
      </w:r>
      <w:r w:rsidR="0006103E" w:rsidRPr="0006103E">
        <w:t xml:space="preserve"> stability in </w:t>
      </w:r>
      <w:r w:rsidR="00FD4A97">
        <w:t xml:space="preserve">the </w:t>
      </w:r>
      <w:r w:rsidR="0006103E" w:rsidRPr="0006103E">
        <w:t xml:space="preserve">brittle areas of the system and </w:t>
      </w:r>
      <w:r w:rsidR="00EE7290" w:rsidRPr="0006103E">
        <w:t xml:space="preserve">guard against </w:t>
      </w:r>
      <w:r w:rsidR="00F12D69" w:rsidRPr="0006103E">
        <w:t xml:space="preserve">unintentional </w:t>
      </w:r>
      <w:r w:rsidR="00EE7290" w:rsidRPr="0006103E">
        <w:t>production issues</w:t>
      </w:r>
      <w:r w:rsidR="00B70E86">
        <w:t>,</w:t>
      </w:r>
      <w:r w:rsidR="00F97CEC" w:rsidRPr="0006103E">
        <w:t xml:space="preserve"> </w:t>
      </w:r>
      <w:r w:rsidR="00A1324D" w:rsidRPr="0006103E">
        <w:t xml:space="preserve">all </w:t>
      </w:r>
      <w:r w:rsidR="00EE7290" w:rsidRPr="0006103E">
        <w:t xml:space="preserve">while </w:t>
      </w:r>
      <w:r w:rsidR="00D5040C">
        <w:t>seeking to innovate the systems and processes.</w:t>
      </w:r>
    </w:p>
    <w:p w14:paraId="69952F63" w14:textId="3A248EE4" w:rsidR="00B02BD8" w:rsidRDefault="00B02BD8" w:rsidP="00B02BD8">
      <w:pPr>
        <w:pStyle w:val="ListBullet"/>
      </w:pPr>
      <w:r w:rsidRPr="006944C7">
        <w:rPr>
          <w:b/>
          <w:bCs/>
          <w:color w:val="276E8B" w:themeColor="accent1" w:themeShade="BF"/>
        </w:rPr>
        <w:t>Comprehensive Expertise</w:t>
      </w:r>
      <w:r w:rsidR="00FA1F44">
        <w:t xml:space="preserve"> – </w:t>
      </w:r>
      <w:r w:rsidR="006F274D">
        <w:t>We have s</w:t>
      </w:r>
      <w:r>
        <w:t>killed professionals certified in ITIL, AWS, Six Sigma, PMP, and DevSecOps</w:t>
      </w:r>
      <w:r w:rsidR="006F274D">
        <w:t xml:space="preserve">, </w:t>
      </w:r>
      <w:r>
        <w:t>ensuring every QA function is precise, efficient, and future-ready.</w:t>
      </w:r>
    </w:p>
    <w:p w14:paraId="1B47E353" w14:textId="3E4260EE" w:rsidR="00B02BD8" w:rsidRDefault="00B02BD8" w:rsidP="00B02BD8">
      <w:pPr>
        <w:pStyle w:val="ListBullet"/>
      </w:pPr>
      <w:r w:rsidRPr="006944C7">
        <w:rPr>
          <w:b/>
          <w:bCs/>
          <w:color w:val="276E8B" w:themeColor="accent1" w:themeShade="BF"/>
        </w:rPr>
        <w:t>Collaborative Culture</w:t>
      </w:r>
      <w:r w:rsidR="00FA1F44">
        <w:t xml:space="preserve"> – </w:t>
      </w:r>
      <w:r w:rsidR="00D779E9">
        <w:t>ClearBest has a</w:t>
      </w:r>
      <w:r>
        <w:t xml:space="preserve"> people-first approach that unites </w:t>
      </w:r>
      <w:r w:rsidDel="00156421">
        <w:t>c</w:t>
      </w:r>
      <w:r>
        <w:t xml:space="preserve">ontractors, </w:t>
      </w:r>
      <w:r w:rsidDel="00052925">
        <w:t>c</w:t>
      </w:r>
      <w:r>
        <w:t>ounties, and stakeholders in pursuit of a shared mission.</w:t>
      </w:r>
    </w:p>
    <w:p w14:paraId="2E3270F0" w14:textId="62B0287B" w:rsidR="0020321A" w:rsidRDefault="0020321A" w:rsidP="0020321A">
      <w:pPr>
        <w:pStyle w:val="ListBullet"/>
        <w:spacing w:before="0" w:after="60"/>
      </w:pPr>
      <w:r w:rsidRPr="005E503E">
        <w:rPr>
          <w:b/>
          <w:color w:val="276E8B" w:themeColor="accent1" w:themeShade="BF"/>
        </w:rPr>
        <w:t>Proactive Engagement</w:t>
      </w:r>
      <w:r w:rsidRPr="00203677">
        <w:t xml:space="preserve"> – Strong QA services begin and end with early</w:t>
      </w:r>
      <w:r w:rsidR="00732975">
        <w:t>,</w:t>
      </w:r>
      <w:r w:rsidRPr="00203677">
        <w:t xml:space="preserve"> proactive engagement and thoughtful strategic actions</w:t>
      </w:r>
      <w:r w:rsidR="00630884">
        <w:t xml:space="preserve">. </w:t>
      </w:r>
      <w:r w:rsidRPr="00203677">
        <w:t xml:space="preserve">Simply monitoring and reactively reporting provides little value to the project and can be counterproductive to building a </w:t>
      </w:r>
      <w:r>
        <w:t>culture of trust</w:t>
      </w:r>
      <w:r w:rsidRPr="00203677">
        <w:t xml:space="preserve"> within the team</w:t>
      </w:r>
      <w:r w:rsidR="00630884">
        <w:t xml:space="preserve">. </w:t>
      </w:r>
      <w:r w:rsidRPr="00203677">
        <w:t>Our unified approach values openness and transparency, early and frequent engagement at all levels of the project, and sound consultative engagement.</w:t>
      </w:r>
    </w:p>
    <w:p w14:paraId="78A70C06" w14:textId="36358F81" w:rsidR="005E503E" w:rsidRPr="00203677" w:rsidRDefault="005E503E" w:rsidP="005E503E">
      <w:pPr>
        <w:pStyle w:val="ListBullet"/>
        <w:spacing w:before="0" w:after="60"/>
      </w:pPr>
      <w:r w:rsidRPr="008944A2">
        <w:rPr>
          <w:b/>
          <w:color w:val="276E8B" w:themeColor="accent1" w:themeShade="BF"/>
        </w:rPr>
        <w:t>Diplomacy and Issue Resolution</w:t>
      </w:r>
      <w:r w:rsidRPr="008944A2">
        <w:rPr>
          <w:color w:val="276E8B" w:themeColor="accent1" w:themeShade="BF"/>
        </w:rPr>
        <w:t xml:space="preserve"> </w:t>
      </w:r>
      <w:r w:rsidRPr="004B0C0D">
        <w:t xml:space="preserve">– </w:t>
      </w:r>
      <w:r w:rsidRPr="00203677">
        <w:t xml:space="preserve">The Consortium </w:t>
      </w:r>
      <w:r w:rsidR="006F24CE">
        <w:t>has</w:t>
      </w:r>
      <w:r w:rsidRPr="00203677">
        <w:t xml:space="preserve"> a </w:t>
      </w:r>
      <w:r w:rsidR="00216DD1">
        <w:t xml:space="preserve">QA </w:t>
      </w:r>
      <w:r w:rsidR="00181DE6">
        <w:t>partner</w:t>
      </w:r>
      <w:r w:rsidRPr="00203677">
        <w:t xml:space="preserve"> dedicated to solving problems by working together</w:t>
      </w:r>
      <w:r w:rsidR="00630884">
        <w:t xml:space="preserve">. </w:t>
      </w:r>
      <w:r w:rsidRPr="004B0C0D">
        <w:t xml:space="preserve">We </w:t>
      </w:r>
      <w:r w:rsidR="00B6482B">
        <w:t xml:space="preserve">engage </w:t>
      </w:r>
      <w:r w:rsidRPr="004B0C0D">
        <w:t>as liaisons to identif</w:t>
      </w:r>
      <w:r w:rsidR="00710A7D">
        <w:t>y</w:t>
      </w:r>
      <w:r w:rsidRPr="004B0C0D">
        <w:t xml:space="preserve"> and resolve </w:t>
      </w:r>
      <w:r w:rsidR="00710A7D">
        <w:t xml:space="preserve">issues quickly </w:t>
      </w:r>
      <w:r w:rsidRPr="004B0C0D">
        <w:t xml:space="preserve">by working closely with the Consortium, </w:t>
      </w:r>
      <w:r w:rsidR="61DBF558">
        <w:t>c</w:t>
      </w:r>
      <w:r w:rsidR="006F24CE">
        <w:t>ontractors</w:t>
      </w:r>
      <w:r w:rsidRPr="004B0C0D">
        <w:t xml:space="preserve">, </w:t>
      </w:r>
      <w:r w:rsidRPr="004B0C0D" w:rsidDel="005E56B6">
        <w:t>c</w:t>
      </w:r>
      <w:r w:rsidRPr="004B0C0D">
        <w:t xml:space="preserve">ounties, State, and </w:t>
      </w:r>
      <w:r w:rsidR="00D5040C">
        <w:t>f</w:t>
      </w:r>
      <w:r>
        <w:t>ederal</w:t>
      </w:r>
      <w:r w:rsidRPr="004B0C0D">
        <w:t xml:space="preserve"> </w:t>
      </w:r>
      <w:r>
        <w:t>part</w:t>
      </w:r>
      <w:r w:rsidR="68FF12D4">
        <w:t>ner</w:t>
      </w:r>
      <w:r>
        <w:t>s</w:t>
      </w:r>
      <w:r w:rsidRPr="004B0C0D">
        <w:t xml:space="preserve">, as appropriate and </w:t>
      </w:r>
      <w:r>
        <w:t xml:space="preserve">as </w:t>
      </w:r>
      <w:r w:rsidRPr="004B0C0D">
        <w:t>needed</w:t>
      </w:r>
      <w:r w:rsidR="00630884">
        <w:t xml:space="preserve">. </w:t>
      </w:r>
      <w:r w:rsidRPr="004B0C0D">
        <w:t xml:space="preserve">We focus on bringing the right people to the conversation and working diplomatically and objectively to resolve issues, increase quality, and keep the project on </w:t>
      </w:r>
      <w:r w:rsidRPr="00203677">
        <w:t>the right trajectory.</w:t>
      </w:r>
    </w:p>
    <w:p w14:paraId="3B85398B" w14:textId="7CEFD550" w:rsidR="005E503E" w:rsidRPr="00730108" w:rsidRDefault="005E503E" w:rsidP="005E503E">
      <w:pPr>
        <w:pStyle w:val="ListBullet"/>
        <w:spacing w:before="0" w:after="60"/>
      </w:pPr>
      <w:r w:rsidRPr="008944A2">
        <w:rPr>
          <w:b/>
          <w:color w:val="276E8B" w:themeColor="accent1" w:themeShade="BF"/>
        </w:rPr>
        <w:t>Forward-Looking Perspective</w:t>
      </w:r>
      <w:r w:rsidRPr="00203677">
        <w:t xml:space="preserve"> – We look six, twelve, and eighteen months ahead to identify potential risks, issues, impacts, and innovative ways to approach a problem</w:t>
      </w:r>
      <w:r w:rsidR="00630884">
        <w:t xml:space="preserve">. </w:t>
      </w:r>
      <w:r w:rsidRPr="00203677">
        <w:t>We continually a</w:t>
      </w:r>
      <w:r>
        <w:t xml:space="preserve">sk questions such as, “Is this the best way to do this?”, “Can it be done better, faster, or cheaper?”, and “If this is (or is not) implemented, what </w:t>
      </w:r>
      <w:r w:rsidR="65EE9DDB">
        <w:t>are the impacts and implications</w:t>
      </w:r>
      <w:r>
        <w:t xml:space="preserve"> for other </w:t>
      </w:r>
      <w:r w:rsidRPr="00CA6D72">
        <w:t xml:space="preserve">project areas, the project as a whole, and </w:t>
      </w:r>
      <w:r w:rsidRPr="00203677">
        <w:t xml:space="preserve">other concurrent projects now and down the road?” </w:t>
      </w:r>
    </w:p>
    <w:p w14:paraId="00FD4A9D" w14:textId="08F0A0B2" w:rsidR="005E503E" w:rsidRDefault="005E503E" w:rsidP="005E503E">
      <w:pPr>
        <w:pStyle w:val="ListBullet"/>
        <w:spacing w:before="0" w:after="60"/>
      </w:pPr>
      <w:r w:rsidRPr="008944A2">
        <w:rPr>
          <w:b/>
          <w:color w:val="276E8B" w:themeColor="accent1" w:themeShade="BF"/>
        </w:rPr>
        <w:t>Excellent Communication and No Surprises</w:t>
      </w:r>
      <w:r w:rsidRPr="008944A2">
        <w:rPr>
          <w:color w:val="276E8B" w:themeColor="accent1" w:themeShade="BF"/>
        </w:rPr>
        <w:t xml:space="preserve"> </w:t>
      </w:r>
      <w:r w:rsidRPr="00730108">
        <w:t xml:space="preserve">– </w:t>
      </w:r>
      <w:r w:rsidRPr="00203677">
        <w:t xml:space="preserve">Communication is one of the most </w:t>
      </w:r>
      <w:r w:rsidR="00EE2C9B" w:rsidRPr="00203677">
        <w:t>essential elements</w:t>
      </w:r>
      <w:r w:rsidRPr="00203677">
        <w:t xml:space="preserve"> in a successful project</w:t>
      </w:r>
      <w:r w:rsidR="00630884">
        <w:t xml:space="preserve">. </w:t>
      </w:r>
      <w:r w:rsidRPr="00203677">
        <w:t>It is at the heart of everything we do</w:t>
      </w:r>
      <w:r w:rsidR="00630884">
        <w:t xml:space="preserve">. </w:t>
      </w:r>
      <w:r w:rsidRPr="00203677">
        <w:t>We ensure that conversations occur with the right people at the right time to quickly resolve issues, mitigate risks, and keep progress flowing</w:t>
      </w:r>
      <w:r w:rsidR="00630884">
        <w:t xml:space="preserve">. </w:t>
      </w:r>
      <w:r w:rsidRPr="00203677">
        <w:t xml:space="preserve">Our team members are highly accessible and in constant </w:t>
      </w:r>
      <w:r w:rsidR="00896A64">
        <w:t>communication</w:t>
      </w:r>
      <w:r w:rsidR="00896A64" w:rsidRPr="00203677">
        <w:t xml:space="preserve"> </w:t>
      </w:r>
      <w:r w:rsidRPr="00203677">
        <w:t xml:space="preserve">with Consortium management </w:t>
      </w:r>
      <w:r w:rsidR="00633B83">
        <w:t xml:space="preserve">and leadership </w:t>
      </w:r>
      <w:r w:rsidRPr="00203677">
        <w:t xml:space="preserve">to keep everyone </w:t>
      </w:r>
      <w:r>
        <w:t>current on</w:t>
      </w:r>
      <w:r w:rsidRPr="00203677">
        <w:t xml:space="preserve"> critical topics</w:t>
      </w:r>
      <w:r w:rsidR="00630884">
        <w:t xml:space="preserve">. </w:t>
      </w:r>
      <w:r w:rsidRPr="00203677">
        <w:t xml:space="preserve">We make sure </w:t>
      </w:r>
      <w:r>
        <w:t xml:space="preserve">that </w:t>
      </w:r>
      <w:r w:rsidRPr="00203677">
        <w:t xml:space="preserve">the Consortium and </w:t>
      </w:r>
      <w:r w:rsidR="00855A45">
        <w:t>Contractors</w:t>
      </w:r>
      <w:r w:rsidRPr="00203677">
        <w:t xml:space="preserve"> are aware of issues, risks, findings, and recommendations – good and bad – that the ClearBest QA team report</w:t>
      </w:r>
      <w:r w:rsidR="00855A45">
        <w:t>s</w:t>
      </w:r>
      <w:r w:rsidRPr="00203677">
        <w:t xml:space="preserve"> or use</w:t>
      </w:r>
      <w:r w:rsidR="00855A45">
        <w:t>s</w:t>
      </w:r>
      <w:r w:rsidRPr="00203677">
        <w:t xml:space="preserve"> as a foundation for other topics</w:t>
      </w:r>
      <w:r w:rsidR="00630884">
        <w:t xml:space="preserve">. </w:t>
      </w:r>
      <w:r w:rsidRPr="00203677">
        <w:t>Our “n</w:t>
      </w:r>
      <w:r w:rsidRPr="00730108">
        <w:t>o surprises</w:t>
      </w:r>
      <w:r w:rsidRPr="00203677">
        <w:t>” policy</w:t>
      </w:r>
      <w:r w:rsidRPr="00730108">
        <w:t xml:space="preserve"> also extends to the </w:t>
      </w:r>
      <w:r w:rsidRPr="00730108" w:rsidDel="00294F8C">
        <w:t>c</w:t>
      </w:r>
      <w:r w:rsidRPr="00730108">
        <w:t xml:space="preserve">ounties </w:t>
      </w:r>
      <w:r>
        <w:t>that</w:t>
      </w:r>
      <w:r w:rsidRPr="00730108">
        <w:t xml:space="preserve"> are the recipients of </w:t>
      </w:r>
      <w:r w:rsidRPr="00203677">
        <w:t xml:space="preserve">a notable amount of </w:t>
      </w:r>
      <w:r w:rsidRPr="00730108">
        <w:t>information</w:t>
      </w:r>
      <w:r w:rsidR="00630884">
        <w:t xml:space="preserve">. </w:t>
      </w:r>
      <w:r>
        <w:t xml:space="preserve">Well in </w:t>
      </w:r>
      <w:r w:rsidRPr="00203677">
        <w:t>advance</w:t>
      </w:r>
      <w:r>
        <w:t>, w</w:t>
      </w:r>
      <w:r w:rsidRPr="00730108">
        <w:t xml:space="preserve">e help the Consortium plan and communicate </w:t>
      </w:r>
      <w:r w:rsidR="007E3DE3" w:rsidRPr="00730108">
        <w:t>with</w:t>
      </w:r>
      <w:r w:rsidRPr="00730108">
        <w:t xml:space="preserve"> the counties, so they have time to prepare for, respond to, and assimilate the new information</w:t>
      </w:r>
      <w:r w:rsidR="00630884">
        <w:t xml:space="preserve">. </w:t>
      </w:r>
      <w:r w:rsidRPr="00730108">
        <w:t>We work with the Consortium to identify and implement impr</w:t>
      </w:r>
      <w:r w:rsidRPr="008944A2">
        <w:t>ovements to communication</w:t>
      </w:r>
      <w:r w:rsidR="00E77F19" w:rsidRPr="008944A2">
        <w:t>,</w:t>
      </w:r>
      <w:r w:rsidRPr="008944A2">
        <w:t xml:space="preserve"> so it is easier and faster for everyone. </w:t>
      </w:r>
    </w:p>
    <w:p w14:paraId="676AB013" w14:textId="12517AF9" w:rsidR="0020321A" w:rsidRPr="008944A2" w:rsidRDefault="00B10BBC" w:rsidP="0020321A">
      <w:pPr>
        <w:pStyle w:val="ListBullet"/>
        <w:spacing w:before="0" w:after="60"/>
      </w:pPr>
      <w:r>
        <w:rPr>
          <w:b/>
          <w:color w:val="276E8B" w:themeColor="accent1" w:themeShade="BF"/>
        </w:rPr>
        <w:t xml:space="preserve">Grounded </w:t>
      </w:r>
      <w:r w:rsidR="0020321A" w:rsidRPr="006F24CE">
        <w:rPr>
          <w:b/>
          <w:color w:val="276E8B" w:themeColor="accent1" w:themeShade="BF"/>
        </w:rPr>
        <w:t>Recommendations</w:t>
      </w:r>
      <w:r w:rsidR="0020321A" w:rsidRPr="006F24CE">
        <w:rPr>
          <w:color w:val="276E8B" w:themeColor="accent1" w:themeShade="BF"/>
        </w:rPr>
        <w:t xml:space="preserve"> </w:t>
      </w:r>
      <w:r w:rsidR="0020321A" w:rsidRPr="00203677">
        <w:t xml:space="preserve">– The ClearBest team has a solid understanding of the Consortium and </w:t>
      </w:r>
      <w:r w:rsidR="0020321A" w:rsidRPr="00203677" w:rsidDel="003B0994">
        <w:t>c</w:t>
      </w:r>
      <w:r w:rsidR="0020321A" w:rsidRPr="00203677">
        <w:t>ounties’ cultures, systems, programs, environments, and organizations</w:t>
      </w:r>
      <w:r w:rsidR="00630884">
        <w:t xml:space="preserve">. </w:t>
      </w:r>
      <w:r w:rsidR="0020321A" w:rsidRPr="00203677">
        <w:t xml:space="preserve">The Consortium and </w:t>
      </w:r>
      <w:r w:rsidR="0020321A" w:rsidRPr="00203677" w:rsidDel="002670FE">
        <w:t>c</w:t>
      </w:r>
      <w:r w:rsidR="0020321A" w:rsidRPr="00203677">
        <w:t xml:space="preserve">ounties receive more knowledgeable and realistic recommendations because </w:t>
      </w:r>
      <w:r w:rsidR="0020321A" w:rsidRPr="004B0C0D">
        <w:t xml:space="preserve">we </w:t>
      </w:r>
      <w:r w:rsidR="00104BDC" w:rsidRPr="004B0C0D">
        <w:t>can</w:t>
      </w:r>
      <w:r w:rsidR="0020321A" w:rsidRPr="004B0C0D">
        <w:t xml:space="preserve"> better understand the real impacts of issues</w:t>
      </w:r>
      <w:r w:rsidR="0020321A">
        <w:t xml:space="preserve"> and</w:t>
      </w:r>
      <w:r w:rsidR="0020321A" w:rsidRPr="00203677">
        <w:t xml:space="preserve"> possibilities for creativity and implementation of solutions.</w:t>
      </w:r>
    </w:p>
    <w:p w14:paraId="5FD7C190" w14:textId="5AE75FAC" w:rsidR="00D56BC3" w:rsidRPr="008944A2" w:rsidRDefault="00E77F19" w:rsidP="005E503E">
      <w:pPr>
        <w:pStyle w:val="ListBullet"/>
      </w:pPr>
      <w:r w:rsidRPr="008944A2">
        <w:rPr>
          <w:b/>
          <w:color w:val="276E8B" w:themeColor="accent1" w:themeShade="BF"/>
        </w:rPr>
        <w:t>Proactive</w:t>
      </w:r>
      <w:r w:rsidR="008944A2" w:rsidRPr="008944A2">
        <w:rPr>
          <w:b/>
          <w:color w:val="276E8B" w:themeColor="accent1" w:themeShade="BF"/>
        </w:rPr>
        <w:t xml:space="preserve"> and Thorough </w:t>
      </w:r>
      <w:r w:rsidR="005E503E" w:rsidRPr="008944A2">
        <w:t xml:space="preserve">– The ClearBest team </w:t>
      </w:r>
      <w:r w:rsidR="008944A2" w:rsidRPr="008944A2">
        <w:t>is</w:t>
      </w:r>
      <w:r w:rsidR="005E503E" w:rsidRPr="008944A2">
        <w:t xml:space="preserve"> proactive. We take ownership of not only assignments and tasks but also bring independent thinking to anticipate and identify potential opportunities and threats. This supports proper escalation of well-researched risks and issues for early intervention and limits the accrual of business, technical, and operational debt.</w:t>
      </w:r>
    </w:p>
    <w:p w14:paraId="2CF1C37D" w14:textId="0C5F8E01" w:rsidR="00F22B9D" w:rsidRDefault="00B02BD8" w:rsidP="00F22B9D">
      <w:pPr>
        <w:pStyle w:val="ListBullet"/>
      </w:pPr>
      <w:r w:rsidRPr="006944C7">
        <w:rPr>
          <w:b/>
          <w:bCs/>
          <w:color w:val="276E8B" w:themeColor="accent1" w:themeShade="BF"/>
        </w:rPr>
        <w:t>Proven Results</w:t>
      </w:r>
      <w:r w:rsidR="00FA1F44" w:rsidRPr="006944C7">
        <w:rPr>
          <w:b/>
          <w:bCs/>
          <w:color w:val="276E8B" w:themeColor="accent1" w:themeShade="BF"/>
        </w:rPr>
        <w:t xml:space="preserve"> </w:t>
      </w:r>
      <w:r w:rsidR="00FA1F44">
        <w:t xml:space="preserve">– </w:t>
      </w:r>
      <w:r w:rsidR="00D779E9">
        <w:t xml:space="preserve">In addition to helping keep </w:t>
      </w:r>
      <w:r w:rsidR="00D779E9" w:rsidDel="00725A23">
        <w:t>c</w:t>
      </w:r>
      <w:r w:rsidR="00D779E9">
        <w:t xml:space="preserve">ontractor deliverables </w:t>
      </w:r>
      <w:r w:rsidR="00825BDC">
        <w:t xml:space="preserve">high quality and on-time, our team has </w:t>
      </w:r>
      <w:r w:rsidR="00CC2D11">
        <w:t xml:space="preserve">delivered more than 767 independent QA assessments since 2019, with </w:t>
      </w:r>
      <w:r w:rsidR="00825BDC">
        <w:t xml:space="preserve">a proven record of </w:t>
      </w:r>
      <w:r>
        <w:t>100</w:t>
      </w:r>
      <w:r w:rsidR="00CC2D11">
        <w:t xml:space="preserve"> percent</w:t>
      </w:r>
      <w:r>
        <w:t xml:space="preserve"> deliverable acceptance, 100</w:t>
      </w:r>
      <w:r w:rsidR="00CC2D11">
        <w:t xml:space="preserve"> percent </w:t>
      </w:r>
      <w:r>
        <w:t>on-time delivery</w:t>
      </w:r>
      <w:r w:rsidR="00BF5D10">
        <w:t xml:space="preserve"> </w:t>
      </w:r>
      <w:r w:rsidR="009C2B14">
        <w:t>and zero</w:t>
      </w:r>
      <w:r w:rsidR="00C51004">
        <w:t xml:space="preserve"> Consortium-initiated corrective actions</w:t>
      </w:r>
      <w:r w:rsidR="00BF5D10">
        <w:t>. Further, we delivered two UATs that supported over 800 remote participants</w:t>
      </w:r>
      <w:r w:rsidR="009C2072">
        <w:t>. More importantly, we deliver</w:t>
      </w:r>
      <w:r>
        <w:t xml:space="preserve"> continual improvements that save time, reduce risk, and increase reliability.</w:t>
      </w:r>
      <w:r w:rsidR="00F22B9D">
        <w:t xml:space="preserve"> That performance isn’t luck; it’s the outcome of deep expertise, discipline, and genuine partnership.</w:t>
      </w:r>
    </w:p>
    <w:p w14:paraId="68C0304A" w14:textId="210794E2" w:rsidR="005C1649" w:rsidRDefault="00611EF0" w:rsidP="005C1649">
      <w:pPr>
        <w:pStyle w:val="ListBullet"/>
      </w:pPr>
      <w:r w:rsidRPr="46199AE0">
        <w:rPr>
          <w:b/>
          <w:bCs/>
          <w:color w:val="276E8B" w:themeColor="accent1" w:themeShade="BF"/>
        </w:rPr>
        <w:t xml:space="preserve">Confidence </w:t>
      </w:r>
      <w:r>
        <w:t xml:space="preserve">– Although we have a proven </w:t>
      </w:r>
      <w:r w:rsidR="00CD11BC">
        <w:t xml:space="preserve">delivery </w:t>
      </w:r>
      <w:r>
        <w:t>track record, w</w:t>
      </w:r>
      <w:r w:rsidR="005C1649">
        <w:t>e don’t measure success solely by deliverables accepted, but by the confidence the Consortium feels in its systems and partners. That confidence comes from transparency, predictability, and a shared belief that what we build together matters</w:t>
      </w:r>
      <w:r w:rsidR="00FA6AB6">
        <w:t xml:space="preserve"> </w:t>
      </w:r>
      <w:r w:rsidR="005C1649">
        <w:t>to counties, staff, and every Californian relying on these systems for essential services.</w:t>
      </w:r>
    </w:p>
    <w:p w14:paraId="33113A21" w14:textId="0EA369D3" w:rsidR="005D6B9D" w:rsidRPr="001C4242" w:rsidRDefault="00FA6AB6" w:rsidP="005D6B9D">
      <w:pPr>
        <w:pStyle w:val="BodyText"/>
        <w:rPr>
          <w:b/>
          <w:bCs/>
          <w:color w:val="276E8B" w:themeColor="accent1" w:themeShade="BF"/>
        </w:rPr>
      </w:pPr>
      <w:r w:rsidRPr="00FA6AB6">
        <w:rPr>
          <w:noProof/>
        </w:rPr>
        <w:drawing>
          <wp:anchor distT="0" distB="0" distL="114300" distR="114300" simplePos="0" relativeHeight="251660294" behindDoc="0" locked="0" layoutInCell="1" allowOverlap="1" wp14:anchorId="6D1E2424" wp14:editId="372C6505">
            <wp:simplePos x="0" y="0"/>
            <wp:positionH relativeFrom="column">
              <wp:posOffset>-4445</wp:posOffset>
            </wp:positionH>
            <wp:positionV relativeFrom="paragraph">
              <wp:posOffset>41765</wp:posOffset>
            </wp:positionV>
            <wp:extent cx="1944370" cy="2402840"/>
            <wp:effectExtent l="0" t="0" r="0" b="0"/>
            <wp:wrapSquare wrapText="bothSides"/>
            <wp:docPr id="14394062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406229" name=""/>
                    <pic:cNvPicPr/>
                  </pic:nvPicPr>
                  <pic:blipFill>
                    <a:blip r:embed="rId21"/>
                    <a:stretch>
                      <a:fillRect/>
                    </a:stretch>
                  </pic:blipFill>
                  <pic:spPr>
                    <a:xfrm>
                      <a:off x="0" y="0"/>
                      <a:ext cx="1944370" cy="2402840"/>
                    </a:xfrm>
                    <a:prstGeom prst="rect">
                      <a:avLst/>
                    </a:prstGeom>
                  </pic:spPr>
                </pic:pic>
              </a:graphicData>
            </a:graphic>
            <wp14:sizeRelH relativeFrom="page">
              <wp14:pctWidth>0</wp14:pctWidth>
            </wp14:sizeRelH>
            <wp14:sizeRelV relativeFrom="page">
              <wp14:pctHeight>0</wp14:pctHeight>
            </wp14:sizeRelV>
          </wp:anchor>
        </w:drawing>
      </w:r>
      <w:r w:rsidR="00AD041F" w:rsidRPr="00AD041F">
        <w:t xml:space="preserve">For ClearBest, </w:t>
      </w:r>
      <w:r w:rsidR="00A04A46">
        <w:t xml:space="preserve">QA is </w:t>
      </w:r>
      <w:r w:rsidR="00AD041F" w:rsidRPr="00AD041F">
        <w:t>more than providing a service</w:t>
      </w:r>
      <w:r w:rsidR="006D66B9">
        <w:t xml:space="preserve"> – </w:t>
      </w:r>
      <w:r w:rsidR="00AD041F" w:rsidRPr="00AD041F">
        <w:t xml:space="preserve">it’s about being of service to </w:t>
      </w:r>
      <w:r w:rsidR="00A04A46">
        <w:t xml:space="preserve">CalSAWS, the </w:t>
      </w:r>
      <w:r w:rsidR="00A04A46" w:rsidDel="006F0BFD">
        <w:t>c</w:t>
      </w:r>
      <w:r w:rsidR="00A04A46">
        <w:t>ounties, and the public</w:t>
      </w:r>
      <w:r w:rsidR="00AD041F" w:rsidRPr="00AD041F">
        <w:t>. Our work is grounded in trust, accountability, and measurable outcomes. We bring a holistic und</w:t>
      </w:r>
      <w:r w:rsidR="00AD041F" w:rsidRPr="000E21F5">
        <w:t>erstanding of the CalSAWS environment</w:t>
      </w:r>
      <w:r w:rsidR="00A04A46" w:rsidRPr="000E21F5">
        <w:t xml:space="preserve"> – </w:t>
      </w:r>
      <w:r w:rsidR="00AD041F" w:rsidRPr="000E21F5">
        <w:t>past, present, and future</w:t>
      </w:r>
      <w:r w:rsidR="00A04A46" w:rsidRPr="000E21F5">
        <w:t xml:space="preserve"> – </w:t>
      </w:r>
      <w:r w:rsidR="00AD041F" w:rsidRPr="000E21F5">
        <w:t xml:space="preserve">because we helped </w:t>
      </w:r>
      <w:r w:rsidR="000E21F5" w:rsidRPr="000E21F5">
        <w:t>confirm its creation</w:t>
      </w:r>
      <w:r w:rsidR="00AD041F" w:rsidRPr="000E21F5">
        <w:t xml:space="preserve">. As the incumbent QA </w:t>
      </w:r>
      <w:r w:rsidR="00AD041F" w:rsidRPr="000E21F5" w:rsidDel="00277E7C">
        <w:t>c</w:t>
      </w:r>
      <w:r w:rsidR="00AD041F" w:rsidRPr="000E21F5">
        <w:t xml:space="preserve">ontractor, we successfully </w:t>
      </w:r>
      <w:r w:rsidR="00D5790B" w:rsidRPr="000E21F5">
        <w:t>assured quality</w:t>
      </w:r>
      <w:r w:rsidR="00AD041F" w:rsidRPr="000E21F5">
        <w:t xml:space="preserve"> through the migration of all 58 counties to a </w:t>
      </w:r>
      <w:r w:rsidR="004F0248" w:rsidRPr="000E21F5">
        <w:t>single, statewide</w:t>
      </w:r>
      <w:r w:rsidR="00AD041F" w:rsidRPr="000E21F5">
        <w:t xml:space="preserve"> sys</w:t>
      </w:r>
      <w:r w:rsidR="00AD041F" w:rsidRPr="00A2667A">
        <w:t xml:space="preserve">tem on the AWS Cloud, the </w:t>
      </w:r>
      <w:r w:rsidR="00954235">
        <w:t>implementation</w:t>
      </w:r>
      <w:r w:rsidR="00954235" w:rsidRPr="00A2667A">
        <w:t xml:space="preserve"> </w:t>
      </w:r>
      <w:r w:rsidR="00AD041F" w:rsidRPr="00A2667A">
        <w:t>of</w:t>
      </w:r>
      <w:r w:rsidR="00AD041F" w:rsidRPr="00AD041F">
        <w:t xml:space="preserve"> BenefitsCal, the integration of new statewide services such as </w:t>
      </w:r>
      <w:r w:rsidR="00414013">
        <w:t>I</w:t>
      </w:r>
      <w:r w:rsidR="00AD041F" w:rsidRPr="00AD041F">
        <w:t>maging</w:t>
      </w:r>
      <w:r w:rsidR="008B37BB">
        <w:t xml:space="preserve"> and </w:t>
      </w:r>
      <w:r w:rsidR="74853262" w:rsidRPr="00AD041F">
        <w:t>C</w:t>
      </w:r>
      <w:r w:rsidR="00AD041F" w:rsidRPr="00AD041F">
        <w:t xml:space="preserve">entral </w:t>
      </w:r>
      <w:r w:rsidR="44B4F3D0" w:rsidRPr="00AD041F">
        <w:t>P</w:t>
      </w:r>
      <w:r w:rsidR="00AD041F" w:rsidRPr="00AD041F">
        <w:t xml:space="preserve">rint, </w:t>
      </w:r>
      <w:r w:rsidR="00BE45CF">
        <w:t>C</w:t>
      </w:r>
      <w:r w:rsidR="00AD041F" w:rsidRPr="00AD041F">
        <w:t xml:space="preserve">ontact </w:t>
      </w:r>
      <w:r w:rsidR="00BE45CF">
        <w:t>C</w:t>
      </w:r>
      <w:r w:rsidR="00AD041F" w:rsidRPr="00AD041F">
        <w:t>enter modernization, data analytics</w:t>
      </w:r>
      <w:r w:rsidR="00CF4560">
        <w:t xml:space="preserve">, and the transition of </w:t>
      </w:r>
      <w:r w:rsidR="5ACB9C71">
        <w:t>c</w:t>
      </w:r>
      <w:r w:rsidR="00CF4560">
        <w:t>ontractor services for M&amp;E</w:t>
      </w:r>
      <w:r w:rsidR="77E98427">
        <w:t>, i</w:t>
      </w:r>
      <w:r w:rsidR="00E011BD">
        <w:t>nfrastructure</w:t>
      </w:r>
      <w:r w:rsidR="1701773B">
        <w:t>,</w:t>
      </w:r>
      <w:r w:rsidR="00E011BD">
        <w:t xml:space="preserve"> and soon </w:t>
      </w:r>
      <w:r w:rsidR="583EA49E">
        <w:t xml:space="preserve">to be, </w:t>
      </w:r>
      <w:r w:rsidR="00E011BD">
        <w:t>BenefitsCal</w:t>
      </w:r>
      <w:r w:rsidR="00AD041F" w:rsidRPr="00AD041F">
        <w:t>. ClearBest delivered these outcomes on time</w:t>
      </w:r>
      <w:r w:rsidR="006A0D0C">
        <w:t xml:space="preserve"> and </w:t>
      </w:r>
      <w:r w:rsidR="00AD041F" w:rsidRPr="00AD041F">
        <w:t xml:space="preserve">on budget, </w:t>
      </w:r>
      <w:r w:rsidR="006A0D0C">
        <w:t>while continually improving the reliability and quality of everything we touched</w:t>
      </w:r>
      <w:r w:rsidR="00AD041F" w:rsidRPr="00AD041F">
        <w:t>.</w:t>
      </w:r>
      <w:r w:rsidR="005D6B9D">
        <w:t xml:space="preserve"> As CalSAWS evolves toward continuous delivery, DevSecOps, and enterprise-wide automation, our mission remains constant: to provide objective, data-driven assurance that modernization delivers measurable value</w:t>
      </w:r>
      <w:r w:rsidR="0047008F">
        <w:t xml:space="preserve"> – </w:t>
      </w:r>
      <w:r w:rsidR="005D6B9D">
        <w:t xml:space="preserve">not added risk. </w:t>
      </w:r>
      <w:r w:rsidR="005D6B9D" w:rsidRPr="001C4242">
        <w:rPr>
          <w:b/>
          <w:bCs/>
          <w:color w:val="276E8B" w:themeColor="accent1" w:themeShade="BF"/>
        </w:rPr>
        <w:t xml:space="preserve">We bring independence that strengthens confidence, collaboration that bridges every </w:t>
      </w:r>
      <w:r w:rsidR="33C5176B" w:rsidRPr="001C4242">
        <w:rPr>
          <w:b/>
          <w:bCs/>
          <w:color w:val="276E8B" w:themeColor="accent1" w:themeShade="BF"/>
        </w:rPr>
        <w:t xml:space="preserve">CalSAWS </w:t>
      </w:r>
      <w:r w:rsidR="005D6B9D" w:rsidRPr="001C4242" w:rsidDel="00FF7253">
        <w:rPr>
          <w:b/>
          <w:bCs/>
          <w:color w:val="276E8B" w:themeColor="accent1" w:themeShade="BF"/>
        </w:rPr>
        <w:t>c</w:t>
      </w:r>
      <w:r w:rsidR="005D6B9D" w:rsidRPr="001C4242">
        <w:rPr>
          <w:b/>
          <w:bCs/>
          <w:color w:val="276E8B" w:themeColor="accent1" w:themeShade="BF"/>
        </w:rPr>
        <w:t>ontractor, and a proven track record of turning complex change into consistent success.</w:t>
      </w:r>
    </w:p>
    <w:p w14:paraId="279A36E9" w14:textId="77624323" w:rsidR="006A0D0C" w:rsidRDefault="008A5E3C" w:rsidP="00AC4CD5">
      <w:pPr>
        <w:pStyle w:val="Heading2"/>
      </w:pPr>
      <w:bookmarkStart w:id="3" w:name="_Toc212227695"/>
      <w:r>
        <w:t xml:space="preserve">Trusted Performance, </w:t>
      </w:r>
      <w:r w:rsidR="00DD46B9">
        <w:t>Continuity of</w:t>
      </w:r>
      <w:r w:rsidR="00456423">
        <w:t xml:space="preserve"> Service</w:t>
      </w:r>
      <w:bookmarkEnd w:id="3"/>
    </w:p>
    <w:p w14:paraId="5950407B" w14:textId="42B36C5B" w:rsidR="00602B52" w:rsidRDefault="00A2509C" w:rsidP="00FC098E">
      <w:pPr>
        <w:pStyle w:val="BodyText"/>
      </w:pPr>
      <w:r>
        <w:t xml:space="preserve">At the heart of ClearBest’s approach is a stable, deeply experienced team that knows the systems, the people, and the mission. Every member of our team is </w:t>
      </w:r>
      <w:r w:rsidR="006B4E56">
        <w:t>currently</w:t>
      </w:r>
      <w:r>
        <w:t xml:space="preserve"> embedded in the daily operations of CalSAWS, bringing not only </w:t>
      </w:r>
      <w:r w:rsidR="007167F0">
        <w:t xml:space="preserve">program and </w:t>
      </w:r>
      <w:r>
        <w:t>technical expertise but also a shared commitment to public service and continual improvement. We are proud that our staff retention rate exceeds 95% year after year, a reflection of our culture of respect, mentor</w:t>
      </w:r>
      <w:r w:rsidR="009948EB">
        <w:t>ship</w:t>
      </w:r>
      <w:r>
        <w:t xml:space="preserve">, and purpose-driven work. This stability means zero transition risk, </w:t>
      </w:r>
      <w:r w:rsidR="00411B5D">
        <w:t xml:space="preserve">no risk to ongoing </w:t>
      </w:r>
      <w:r w:rsidR="00B4283F">
        <w:t>work, immediate</w:t>
      </w:r>
      <w:r>
        <w:t xml:space="preserve"> continuity, and ongoing quality from day one of the new contract.</w:t>
      </w:r>
      <w:r w:rsidR="00D20C49">
        <w:t xml:space="preserve"> The Consortium continues with the same trusted professionals who have earned </w:t>
      </w:r>
      <w:r w:rsidR="55F3EDA4">
        <w:t>their</w:t>
      </w:r>
      <w:r w:rsidR="00D20C49">
        <w:t xml:space="preserve"> confidence through performance, collaboration, and consistency.</w:t>
      </w:r>
    </w:p>
    <w:p w14:paraId="62194B19" w14:textId="64F7B26D" w:rsidR="00602B52" w:rsidRDefault="00613502" w:rsidP="00602B52">
      <w:pPr>
        <w:pStyle w:val="BodyText"/>
      </w:pPr>
      <w:r>
        <w:t>We embody</w:t>
      </w:r>
      <w:r w:rsidR="00602B52">
        <w:t xml:space="preserve"> the Consortium’s QA Vision by uniting continuity, capability, and flexibility into one cohesive, people-centered model. We have built a team that understands CalSAWS from every angle</w:t>
      </w:r>
      <w:r w:rsidR="005D2A75">
        <w:t xml:space="preserve"> – </w:t>
      </w:r>
      <w:r w:rsidR="00602B52">
        <w:t>how it operates today, how it has evolved, and where it is going next. Our people are not just contributors to the project; they are stewards of its quality, continuity, and success.</w:t>
      </w:r>
      <w:r w:rsidR="006B5277">
        <w:t xml:space="preserve"> </w:t>
      </w:r>
      <w:r w:rsidR="0077690E">
        <w:t>At ClearBest</w:t>
      </w:r>
      <w:r w:rsidR="006B5277">
        <w:t>:</w:t>
      </w:r>
    </w:p>
    <w:p w14:paraId="7F62F2E4" w14:textId="64209686" w:rsidR="00602B52" w:rsidRDefault="00D15A10" w:rsidP="00602B52">
      <w:pPr>
        <w:pStyle w:val="ListBullet"/>
      </w:pPr>
      <w:r w:rsidRPr="00D15A10">
        <w:rPr>
          <w:b/>
          <w:bCs/>
          <w:noProof/>
          <w:color w:val="276E8B" w:themeColor="accent1" w:themeShade="BF"/>
        </w:rPr>
        <w:drawing>
          <wp:anchor distT="0" distB="0" distL="114300" distR="114300" simplePos="0" relativeHeight="251658246" behindDoc="0" locked="0" layoutInCell="1" allowOverlap="1" wp14:anchorId="39954A93" wp14:editId="720A699C">
            <wp:simplePos x="0" y="0"/>
            <wp:positionH relativeFrom="column">
              <wp:posOffset>4484370</wp:posOffset>
            </wp:positionH>
            <wp:positionV relativeFrom="paragraph">
              <wp:posOffset>621665</wp:posOffset>
            </wp:positionV>
            <wp:extent cx="2073910" cy="2660650"/>
            <wp:effectExtent l="0" t="0" r="2540" b="4445"/>
            <wp:wrapSquare wrapText="bothSides"/>
            <wp:docPr id="9616065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606588" name=""/>
                    <pic:cNvPicPr/>
                  </pic:nvPicPr>
                  <pic:blipFill>
                    <a:blip r:embed="rId22"/>
                    <a:stretch>
                      <a:fillRect/>
                    </a:stretch>
                  </pic:blipFill>
                  <pic:spPr>
                    <a:xfrm>
                      <a:off x="0" y="0"/>
                      <a:ext cx="2073910" cy="2660650"/>
                    </a:xfrm>
                    <a:prstGeom prst="rect">
                      <a:avLst/>
                    </a:prstGeom>
                  </pic:spPr>
                </pic:pic>
              </a:graphicData>
            </a:graphic>
            <wp14:sizeRelH relativeFrom="page">
              <wp14:pctWidth>0</wp14:pctWidth>
            </wp14:sizeRelH>
            <wp14:sizeRelV relativeFrom="page">
              <wp14:pctHeight>0</wp14:pctHeight>
            </wp14:sizeRelV>
          </wp:anchor>
        </w:drawing>
      </w:r>
      <w:r w:rsidR="00602B52" w:rsidRPr="00602B52">
        <w:rPr>
          <w:b/>
          <w:bCs/>
          <w:color w:val="276E8B" w:themeColor="accent1" w:themeShade="BF"/>
        </w:rPr>
        <w:t>Continuity is our foundation</w:t>
      </w:r>
      <w:r w:rsidR="00602B52" w:rsidRPr="00602B52">
        <w:rPr>
          <w:color w:val="276E8B" w:themeColor="accent1" w:themeShade="BF"/>
        </w:rPr>
        <w:t xml:space="preserve"> </w:t>
      </w:r>
      <w:r w:rsidR="00602B52">
        <w:t>–</w:t>
      </w:r>
      <w:r w:rsidR="00BB5ADB">
        <w:t xml:space="preserve"> </w:t>
      </w:r>
      <w:r w:rsidR="00602B52">
        <w:t>Because we’ve been there from the beginning, we know the architecture, release cadence, SCR processes, and collaboration structures that keep CalSAWS moving efficiently. We work as embedded partners alongside the Consortium’s PMO, Security, and Contractor leads, participating in governance boards, change control, and collaboration sessions that translate strategy into acti</w:t>
      </w:r>
      <w:r w:rsidR="00602B52" w:rsidRPr="00125479">
        <w:t>on. This continuity ensures seamless operations</w:t>
      </w:r>
      <w:r w:rsidR="0085125E" w:rsidRPr="00125479">
        <w:t xml:space="preserve"> </w:t>
      </w:r>
      <w:r w:rsidR="00B40E5B" w:rsidRPr="00125479">
        <w:t xml:space="preserve">and advancement </w:t>
      </w:r>
      <w:r w:rsidR="00602B52" w:rsidRPr="00125479">
        <w:t>while preserving the institutional knowledge that keeps CalSAWS stable and reliable.</w:t>
      </w:r>
    </w:p>
    <w:p w14:paraId="120D1BDA" w14:textId="051C1862" w:rsidR="00602B52" w:rsidRDefault="00602B52" w:rsidP="00602B52">
      <w:pPr>
        <w:pStyle w:val="ListBullet"/>
      </w:pPr>
      <w:r w:rsidRPr="00602B52">
        <w:rPr>
          <w:b/>
          <w:bCs/>
          <w:color w:val="276E8B" w:themeColor="accent1" w:themeShade="BF"/>
        </w:rPr>
        <w:t>Capability drives our performance</w:t>
      </w:r>
      <w:r w:rsidRPr="00602B52">
        <w:rPr>
          <w:color w:val="276E8B" w:themeColor="accent1" w:themeShade="BF"/>
        </w:rPr>
        <w:t xml:space="preserve"> </w:t>
      </w:r>
      <w:r>
        <w:t>– Our staff hold certifications in ITIL, PMP, SAFe, AWS, Six Sigma, and Security disciplines</w:t>
      </w:r>
      <w:r w:rsidR="009E22CB">
        <w:t xml:space="preserve"> – </w:t>
      </w:r>
      <w:r>
        <w:t>credentials that directly align with the Consortium’s evolution toward ITIL-based service delivery, FinOps integration, DevSecOps maturity, an</w:t>
      </w:r>
      <w:r w:rsidRPr="00B04A29">
        <w:t>d AI-enabled</w:t>
      </w:r>
      <w:r>
        <w:t xml:space="preserve"> </w:t>
      </w:r>
      <w:r w:rsidR="00383B98">
        <w:t xml:space="preserve">analytics, code reviews, and </w:t>
      </w:r>
      <w:r>
        <w:t xml:space="preserve">testing. </w:t>
      </w:r>
      <w:r w:rsidR="5E244723">
        <w:t xml:space="preserve">Our </w:t>
      </w:r>
      <w:r w:rsidR="4E23F6B7">
        <w:t>team</w:t>
      </w:r>
      <w:r w:rsidR="1BE2A8FC">
        <w:t>s</w:t>
      </w:r>
      <w:r>
        <w:t xml:space="preserve"> </w:t>
      </w:r>
      <w:r w:rsidR="4E23F6B7">
        <w:t>bring</w:t>
      </w:r>
      <w:r>
        <w:t xml:space="preserve"> both functional and technical depth, allowing ClearBest to provide true end-to-end QA coverage across infrastructure, applications, testing, and governance. More importantly, our people are continual learners who stay ahead of emerging technologies while remaining grounded in the mission of public service.</w:t>
      </w:r>
    </w:p>
    <w:p w14:paraId="1BF239F6" w14:textId="386265F8" w:rsidR="00602B52" w:rsidRDefault="00602B52" w:rsidP="00602B52">
      <w:pPr>
        <w:pStyle w:val="ListBullet"/>
      </w:pPr>
      <w:r w:rsidRPr="00602B52">
        <w:rPr>
          <w:b/>
          <w:bCs/>
          <w:color w:val="276E8B" w:themeColor="accent1" w:themeShade="BF"/>
        </w:rPr>
        <w:t>Flexibility sustains our momentum</w:t>
      </w:r>
      <w:r>
        <w:t xml:space="preserve"> – ClearBest’s staffing model is built to adapt. We maintain a flexible surge bench of subject matter experts in policy, security, automation</w:t>
      </w:r>
      <w:r w:rsidR="0022728B">
        <w:t>, and AI/ML</w:t>
      </w:r>
      <w:r>
        <w:t xml:space="preserve"> who can integrate quickly as new priorities or legislative changes emerge</w:t>
      </w:r>
      <w:r w:rsidR="0022728B">
        <w:t xml:space="preserve"> </w:t>
      </w:r>
      <w:r w:rsidR="00694799">
        <w:t xml:space="preserve">– </w:t>
      </w:r>
      <w:r>
        <w:t>without disrupting day-to-day service delivery. This approach allows us to scale with precision, bringing the right skills at the right time while maintaining the same high standards of performance and accountability.</w:t>
      </w:r>
      <w:r w:rsidR="00DB7C6D">
        <w:t xml:space="preserve"> </w:t>
      </w:r>
      <w:r w:rsidR="00DB7C6D" w:rsidRPr="001E43C2">
        <w:rPr>
          <w:b/>
          <w:bCs/>
          <w:color w:val="276E8B" w:themeColor="accent1" w:themeShade="BF"/>
        </w:rPr>
        <w:t>For ClearBest, staffing isn’t about filling positions. It’s about fueling progress.</w:t>
      </w:r>
    </w:p>
    <w:p w14:paraId="6FE40E4F" w14:textId="32D5DB08" w:rsidR="00C25BBA" w:rsidRDefault="00C25BBA" w:rsidP="00C25BBA">
      <w:pPr>
        <w:pStyle w:val="Heading2"/>
      </w:pPr>
      <w:bookmarkStart w:id="4" w:name="_Toc212227696"/>
      <w:r>
        <w:t>Partnering for Success</w:t>
      </w:r>
      <w:bookmarkEnd w:id="4"/>
    </w:p>
    <w:p w14:paraId="726352C5" w14:textId="275F6BBD" w:rsidR="00C25BBA" w:rsidRDefault="00FC4847" w:rsidP="00FC098E">
      <w:pPr>
        <w:pStyle w:val="BodyText"/>
      </w:pPr>
      <w:r>
        <w:t>Established in 2006, ClearBest is a 100 percent, woman-owned, California firm that is</w:t>
      </w:r>
      <w:r w:rsidRPr="00EC51C0">
        <w:t xml:space="preserve"> a trusted partner to State and County agencies</w:t>
      </w:r>
      <w:r>
        <w:t xml:space="preserve"> and has </w:t>
      </w:r>
      <w:r w:rsidRPr="00EC51C0">
        <w:t>earn</w:t>
      </w:r>
      <w:r>
        <w:t>ed</w:t>
      </w:r>
      <w:r w:rsidRPr="00EC51C0">
        <w:t xml:space="preserve"> an unparalleled reputation for reliability, </w:t>
      </w:r>
      <w:r>
        <w:t xml:space="preserve">integrity, </w:t>
      </w:r>
      <w:r w:rsidR="00CB0035">
        <w:t xml:space="preserve">leadership, and </w:t>
      </w:r>
      <w:r w:rsidR="006C51A1">
        <w:t xml:space="preserve">deep </w:t>
      </w:r>
      <w:r w:rsidR="00A03106">
        <w:t xml:space="preserve">expertise </w:t>
      </w:r>
      <w:r w:rsidRPr="00EC51C0">
        <w:t>in ensuring the quality, security, and sustainability of mission-critical systems.</w:t>
      </w:r>
      <w:r>
        <w:t xml:space="preserve"> </w:t>
      </w:r>
      <w:r w:rsidR="005A4CB3">
        <w:t>Our partner, The iFish Group (IFG)</w:t>
      </w:r>
      <w:r w:rsidR="008B4B82">
        <w:t xml:space="preserve"> </w:t>
      </w:r>
      <w:r w:rsidR="008B4B82" w:rsidRPr="008B4B82">
        <w:t>brings strategic and technical depth to the ClearBest partnership</w:t>
      </w:r>
      <w:r w:rsidR="00BB221A">
        <w:t xml:space="preserve">, </w:t>
      </w:r>
      <w:r w:rsidR="008B4B82" w:rsidRPr="008B4B82">
        <w:t>enhancing our QA strength with expertise in digital transformation, agile delivery, and technology modernization that helps CalSAWS evolve with confidence and precision.</w:t>
      </w:r>
      <w:r w:rsidR="005A4CB3">
        <w:t xml:space="preserve"> Together, we</w:t>
      </w:r>
      <w:r w:rsidR="00602B52">
        <w:t xml:space="preserve"> operate as one unified team guided by a culture of collaboration, empowerment, and proactive communication. </w:t>
      </w:r>
      <w:r w:rsidR="002F43B0">
        <w:t xml:space="preserve">We bring decades of health and human services experience </w:t>
      </w:r>
      <w:r w:rsidR="00F46D69">
        <w:t>and successes</w:t>
      </w:r>
      <w:r w:rsidR="00693652">
        <w:t xml:space="preserve"> that we carry forward to CalSAWS</w:t>
      </w:r>
      <w:r w:rsidR="002F43B0">
        <w:t xml:space="preserve">. </w:t>
      </w:r>
      <w:r w:rsidR="00602B52">
        <w:t>We invest in our people through professional development, coaching, and cross-training, ensuring that every staff member contributes to innovation, efficiency, and measurable improvement across the CalSAWS enterprise.</w:t>
      </w:r>
      <w:r w:rsidR="00C043B9">
        <w:t xml:space="preserve"> </w:t>
      </w:r>
      <w:r w:rsidR="00602B52">
        <w:t>By cultivating an environment of trust, respect, and accountability, ClearBest delivers more than staffing</w:t>
      </w:r>
      <w:r w:rsidR="00C043B9">
        <w:t>. W</w:t>
      </w:r>
      <w:r w:rsidR="00602B52">
        <w:t xml:space="preserve">e deliver a workforce that grows with the Consortium. Our approach </w:t>
      </w:r>
      <w:r w:rsidR="00E57C32">
        <w:t xml:space="preserve">has </w:t>
      </w:r>
      <w:r w:rsidR="00602B52">
        <w:t>transform</w:t>
      </w:r>
      <w:r w:rsidR="00E57C32">
        <w:t>ed</w:t>
      </w:r>
      <w:r w:rsidR="00602B52">
        <w:t xml:space="preserve"> QA from a function into a forward-looking, results-driven discipline that strengthens collaboration, accelerates readiness, and drives continuous innovation for CalSAWS.</w:t>
      </w:r>
      <w:r w:rsidR="00661CD4">
        <w:t xml:space="preserve"> </w:t>
      </w:r>
    </w:p>
    <w:p w14:paraId="0DF5571B" w14:textId="25EBA62E" w:rsidR="00C25BBA" w:rsidRDefault="009D7F60" w:rsidP="00E43A13">
      <w:pPr>
        <w:pStyle w:val="Heading1"/>
      </w:pPr>
      <w:bookmarkStart w:id="5" w:name="_Toc212227697"/>
      <w:r>
        <w:t>Staffing</w:t>
      </w:r>
      <w:bookmarkEnd w:id="5"/>
    </w:p>
    <w:p w14:paraId="7D53B148" w14:textId="0A91B6EB" w:rsidR="00550F18" w:rsidRDefault="00550F18" w:rsidP="00550F18">
      <w:pPr>
        <w:pStyle w:val="BodyText"/>
      </w:pPr>
      <w:r w:rsidRPr="00436EB7">
        <w:t xml:space="preserve">Our employees are seasoned professionals with years of hands-on </w:t>
      </w:r>
      <w:r w:rsidR="00F947AD" w:rsidRPr="00436EB7">
        <w:t>experience</w:t>
      </w:r>
      <w:r w:rsidRPr="00436EB7">
        <w:t xml:space="preserve"> </w:t>
      </w:r>
      <w:r w:rsidR="00616AC8">
        <w:t>supporting</w:t>
      </w:r>
      <w:r w:rsidR="00616AC8" w:rsidRPr="00436EB7">
        <w:t xml:space="preserve"> </w:t>
      </w:r>
      <w:r w:rsidRPr="00436EB7">
        <w:t xml:space="preserve">both </w:t>
      </w:r>
      <w:r w:rsidR="00616AC8">
        <w:t xml:space="preserve">business and </w:t>
      </w:r>
      <w:r w:rsidR="003F683C">
        <w:t xml:space="preserve">IT </w:t>
      </w:r>
      <w:r w:rsidR="00C70A64">
        <w:t>in planning</w:t>
      </w:r>
      <w:r w:rsidRPr="00436EB7">
        <w:t xml:space="preserve"> for, gain approval of, and realize </w:t>
      </w:r>
      <w:r w:rsidR="0056780B" w:rsidRPr="00436EB7">
        <w:t>the successful completion</w:t>
      </w:r>
      <w:r w:rsidRPr="00436EB7">
        <w:t xml:space="preserve"> of their large-scale information technology projects</w:t>
      </w:r>
      <w:r w:rsidR="00630884">
        <w:t xml:space="preserve">. </w:t>
      </w:r>
      <w:r w:rsidRPr="00436EB7">
        <w:t>ClearBest QA services are always performed by qualified and experienced project, technical, and program staff that can provide objective, critical, and timely assessments and recommend the right project improvements</w:t>
      </w:r>
      <w:r w:rsidR="00630884">
        <w:t xml:space="preserve">. </w:t>
      </w:r>
      <w:r w:rsidRPr="00436EB7">
        <w:t>Our perspective in providing QA services has enabled project teams to take corrective action early and often to promote project success</w:t>
      </w:r>
      <w:r w:rsidR="00630884">
        <w:t xml:space="preserve">. </w:t>
      </w:r>
      <w:r w:rsidRPr="00436EB7">
        <w:t xml:space="preserve">Our experience has shown that </w:t>
      </w:r>
      <w:r w:rsidR="00631841" w:rsidRPr="00436EB7">
        <w:t>adjusting</w:t>
      </w:r>
      <w:r w:rsidRPr="00436EB7">
        <w:t xml:space="preserve"> and fixing problems early and iteratively saves time and money and reduces </w:t>
      </w:r>
      <w:r w:rsidR="006C24F5">
        <w:t>downstream issues</w:t>
      </w:r>
      <w:r w:rsidR="00596C4F">
        <w:t xml:space="preserve"> and fr</w:t>
      </w:r>
      <w:r w:rsidR="00B74F28">
        <w:t>ustration</w:t>
      </w:r>
      <w:r w:rsidRPr="00436EB7">
        <w:t>.</w:t>
      </w:r>
    </w:p>
    <w:p w14:paraId="1DBE5A17" w14:textId="41AFA67F" w:rsidR="009E76BB" w:rsidRDefault="008B4E39" w:rsidP="009E76BB">
      <w:pPr>
        <w:pStyle w:val="Heading2"/>
      </w:pPr>
      <w:bookmarkStart w:id="6" w:name="_Toc212227698"/>
      <w:r>
        <w:t>The</w:t>
      </w:r>
      <w:r w:rsidR="007E71BD">
        <w:t xml:space="preserve"> People Behind the Process</w:t>
      </w:r>
      <w:bookmarkEnd w:id="6"/>
    </w:p>
    <w:p w14:paraId="3979CE4A" w14:textId="2696B838" w:rsidR="007E71BD" w:rsidRPr="00B85404" w:rsidRDefault="007E71BD" w:rsidP="007E71BD">
      <w:pPr>
        <w:pStyle w:val="BodyText"/>
      </w:pPr>
      <w:r>
        <w:t>Behind every success story in CalSAWS stands a team that knows the system, the mission, and the people it serves. ClearBest’s staffing approach is built on that foundation</w:t>
      </w:r>
      <w:r w:rsidR="00FA1712">
        <w:t xml:space="preserve">, with </w:t>
      </w:r>
      <w:r>
        <w:t xml:space="preserve">steady hands, curious minds, and a shared commitment to quality that never wavers. </w:t>
      </w:r>
      <w:r w:rsidR="00E247D6">
        <w:t>Our team members</w:t>
      </w:r>
      <w:r>
        <w:t xml:space="preserve"> are more than QA pro</w:t>
      </w:r>
      <w:r w:rsidRPr="00B85404">
        <w:t>fessionals; they are collaborators, mentors, and trusted advisors who understand that excellence in service delivery begins with excellence in people.</w:t>
      </w:r>
    </w:p>
    <w:p w14:paraId="6AD8FFCD" w14:textId="6DA1DAA1" w:rsidR="009F6576" w:rsidRPr="00B85404" w:rsidRDefault="009F6576" w:rsidP="007E71BD">
      <w:pPr>
        <w:pStyle w:val="BodyText"/>
      </w:pPr>
      <w:r w:rsidRPr="00B85404">
        <w:t xml:space="preserve">Each member of our leadership team is deeply engaged, from executive governance through technical review. Our four Key Staff (the QA Project Manager, QA Functional Manager, QA Technical Manager, and QA Test Manager) provide steady leadership across all domains, supported by a dynamic bench of policy, testing, technical, and project management experts. Together, they ensure CalSAWS always has </w:t>
      </w:r>
      <w:r w:rsidRPr="00B74F28">
        <w:rPr>
          <w:b/>
          <w:bCs/>
          <w:color w:val="276E8B" w:themeColor="accent1" w:themeShade="BF"/>
        </w:rPr>
        <w:t>the right people with the right skills at the right time.</w:t>
      </w:r>
    </w:p>
    <w:p w14:paraId="1BE3F2CF" w14:textId="5915F7D2" w:rsidR="00AF225A" w:rsidRPr="00AF225A" w:rsidRDefault="007E71BD" w:rsidP="00877A02">
      <w:r w:rsidRPr="00B85404">
        <w:t xml:space="preserve">Our approach is simple but powerful: keep the heart of the team strong and surround it with the flexibility to grow and adapt. At the core </w:t>
      </w:r>
      <w:r w:rsidR="00E92F95">
        <w:t>are</w:t>
      </w:r>
      <w:r w:rsidR="00E92F95" w:rsidRPr="00B85404">
        <w:t xml:space="preserve"> </w:t>
      </w:r>
      <w:r w:rsidRPr="00B85404">
        <w:t>our four Key Staff</w:t>
      </w:r>
      <w:r w:rsidR="00124E62" w:rsidRPr="00B85404">
        <w:t xml:space="preserve"> </w:t>
      </w:r>
      <w:r w:rsidR="00507EB0">
        <w:t xml:space="preserve">who are </w:t>
      </w:r>
      <w:r w:rsidRPr="00B85404">
        <w:t xml:space="preserve">seasoned leaders </w:t>
      </w:r>
      <w:r w:rsidR="00E963A0" w:rsidRPr="00B85404">
        <w:t>that</w:t>
      </w:r>
      <w:r w:rsidR="00E963A0">
        <w:t xml:space="preserve"> </w:t>
      </w:r>
      <w:r>
        <w:t>provide daily direction across functional, technical, and PMO areas. Around them is a network of specialists</w:t>
      </w:r>
      <w:r w:rsidR="00E963A0">
        <w:t xml:space="preserve"> (i.e., </w:t>
      </w:r>
      <w:r>
        <w:t>automation engineers, policy analysts, architects, testers, and communications experts</w:t>
      </w:r>
      <w:r w:rsidR="00E963A0">
        <w:t xml:space="preserve">) </w:t>
      </w:r>
      <w:r>
        <w:t xml:space="preserve">who can surge as needed to meet evolving priorities. </w:t>
      </w:r>
      <w:r w:rsidR="00B75E3D">
        <w:t>O</w:t>
      </w:r>
      <w:r>
        <w:t>ur team is unified, resilient, and built to evolve. We understand that quality isn’t achieved through process alone; it’s sustained through people who care. That’s why we’ve created an environment that values collaboration, empowers decision-making, and rewards innovation. The result is a team that shows up every day with purpose and pride</w:t>
      </w:r>
      <w:r w:rsidR="00304CC2">
        <w:t xml:space="preserve"> – </w:t>
      </w:r>
      <w:r>
        <w:t>ready to deliver, ready to adapt, and ready to keep CalSAWS moving forward with confidence.</w:t>
      </w:r>
    </w:p>
    <w:p w14:paraId="5B431897" w14:textId="074C8606" w:rsidR="009D7F60" w:rsidRDefault="009E76BB" w:rsidP="009E76BB">
      <w:pPr>
        <w:pStyle w:val="Heading2"/>
      </w:pPr>
      <w:bookmarkStart w:id="7" w:name="_Toc212227699"/>
      <w:r>
        <w:t>Proven, Flexible, Surge Staffing</w:t>
      </w:r>
      <w:bookmarkEnd w:id="7"/>
    </w:p>
    <w:p w14:paraId="15064430" w14:textId="70726837" w:rsidR="00E82A1B" w:rsidRDefault="00E82A1B" w:rsidP="00E82A1B">
      <w:pPr>
        <w:pStyle w:val="BodyText"/>
      </w:pPr>
      <w:r>
        <w:t>Change is constant in CalSAWS</w:t>
      </w:r>
      <w:r w:rsidR="002908C4">
        <w:t xml:space="preserve">, </w:t>
      </w:r>
      <w:r>
        <w:t xml:space="preserve">and ClearBest has built a team that not only keeps pace with </w:t>
      </w:r>
      <w:r w:rsidR="002D49F2">
        <w:t xml:space="preserve">change </w:t>
      </w:r>
      <w:r>
        <w:t>but thrives on it. We’ve seen firsthand how policy shifts, new technologies, and modernization efforts ripple through the Consortium, and we’ve shaped our staffing approach around one simple truth: readiness is not a reaction</w:t>
      </w:r>
      <w:r w:rsidR="008725D9">
        <w:t xml:space="preserve"> – </w:t>
      </w:r>
      <w:r>
        <w:t>it’s a mindset.</w:t>
      </w:r>
    </w:p>
    <w:p w14:paraId="2C72A281" w14:textId="08FF8958" w:rsidR="00E82A1B" w:rsidRDefault="00E82A1B" w:rsidP="00E82A1B">
      <w:pPr>
        <w:pStyle w:val="BodyText"/>
      </w:pPr>
      <w:r>
        <w:t>Our core QA team is steady, experienced, and deeply woven into CalSAWS operations. They bring the history and instincts that come only from years of partnership. Around that nucleus, we’ve built a flexible surge bench</w:t>
      </w:r>
      <w:r w:rsidR="001C4DB0">
        <w:t xml:space="preserve"> </w:t>
      </w:r>
      <w:r w:rsidR="00650F09">
        <w:t xml:space="preserve">who are </w:t>
      </w:r>
      <w:r>
        <w:t xml:space="preserve">a group of specialists </w:t>
      </w:r>
      <w:r w:rsidR="00650F09">
        <w:t>that</w:t>
      </w:r>
      <w:r>
        <w:t xml:space="preserve"> can step in as new needs arise. Whether it’s a sudden legislative mandate, a push to accelerate DevSecOps automation, or a complex cloud architecture assessment, the right experts are already part of our extended team. We can scale up or shift focus without missing a beat because our processes, tools, and relationships are already in motion.</w:t>
      </w:r>
    </w:p>
    <w:p w14:paraId="7FEFEA86" w14:textId="1600E9B0" w:rsidR="002C0994" w:rsidRDefault="00E82A1B" w:rsidP="00436EB7">
      <w:pPr>
        <w:pStyle w:val="BodyText"/>
      </w:pPr>
      <w:r>
        <w:t>We’ve designed our staffing model like the CalSAWS system itself: stable at the core, modular at the edges, and capable of expanding when innovation calls. When policy changes come through late in the session or a new technology needs independent validation, we mobilize seamlessly</w:t>
      </w:r>
      <w:r w:rsidR="00722204">
        <w:t xml:space="preserve">, </w:t>
      </w:r>
      <w:r>
        <w:t>drawing on a deep bench of analysts, testers, architects, and project leaders who know how to balance speed with precision. For ClearBest, adaptability isn’t an afterthought; it’s a way of working.</w:t>
      </w:r>
      <w:r w:rsidR="00436EB7">
        <w:t xml:space="preserve"> </w:t>
      </w:r>
      <w:r>
        <w:t xml:space="preserve">This is what makes our QA team different. </w:t>
      </w:r>
      <w:r w:rsidRPr="00C914B4">
        <w:rPr>
          <w:b/>
          <w:bCs/>
          <w:color w:val="276E8B" w:themeColor="accent1" w:themeShade="BF"/>
        </w:rPr>
        <w:t>We don’t wait for change to arrive</w:t>
      </w:r>
      <w:r w:rsidR="00FD5EDA" w:rsidRPr="00C914B4">
        <w:rPr>
          <w:b/>
          <w:bCs/>
          <w:color w:val="276E8B" w:themeColor="accent1" w:themeShade="BF"/>
        </w:rPr>
        <w:t xml:space="preserve">, </w:t>
      </w:r>
      <w:r w:rsidRPr="00C914B4">
        <w:rPr>
          <w:b/>
          <w:bCs/>
          <w:color w:val="276E8B" w:themeColor="accent1" w:themeShade="BF"/>
        </w:rPr>
        <w:t>we prepare for it, plan for it, and welcome it.</w:t>
      </w:r>
      <w:r>
        <w:t xml:space="preserve"> Because we know that every new challenge is an opportunity to make CalSAWS stronger, more efficient, and more capable of serving Californians who depend on it every day.</w:t>
      </w:r>
    </w:p>
    <w:p w14:paraId="44EED8A0" w14:textId="6E038A95" w:rsidR="00D34269" w:rsidRDefault="00B22B1C" w:rsidP="009D7F60">
      <w:pPr>
        <w:pStyle w:val="Heading1"/>
      </w:pPr>
      <w:bookmarkStart w:id="8" w:name="_Toc212227700"/>
      <w:r>
        <w:t xml:space="preserve">Integrated </w:t>
      </w:r>
      <w:r w:rsidR="00C6724A">
        <w:t>Multi-Contractor Environment</w:t>
      </w:r>
      <w:bookmarkEnd w:id="8"/>
    </w:p>
    <w:p w14:paraId="344D7BDD" w14:textId="728EC782" w:rsidR="00973B14" w:rsidRDefault="005134B8" w:rsidP="00973B14">
      <w:pPr>
        <w:pStyle w:val="Heading2"/>
      </w:pPr>
      <w:bookmarkStart w:id="9" w:name="_Toc212227701"/>
      <w:r>
        <w:t xml:space="preserve">Turning </w:t>
      </w:r>
      <w:r w:rsidR="00973B14">
        <w:t>Coordinati</w:t>
      </w:r>
      <w:r>
        <w:t>on into Collaboration</w:t>
      </w:r>
      <w:bookmarkEnd w:id="9"/>
    </w:p>
    <w:p w14:paraId="3676A412" w14:textId="0DE62BC0" w:rsidR="005134B8" w:rsidRDefault="005134B8" w:rsidP="005134B8">
      <w:pPr>
        <w:pStyle w:val="BodyText"/>
      </w:pPr>
      <w:r>
        <w:t>In a multi-contractor environment as complex as CalSAWS, success depends on more than managing boundaries</w:t>
      </w:r>
      <w:r w:rsidR="00384C2A">
        <w:t>. I</w:t>
      </w:r>
      <w:r>
        <w:t>t depends on building bridges. ClearBest has spent years perfecting that art. Our approach to coordination and collaboration transforms the ordinary mechanics of project oversight into a culture of shared purpose and accountability. We don’t just track deliverables or monitor processes; we bring people together to align goals, clarify responsibilities, and keep momentum moving in one unified direction.</w:t>
      </w:r>
    </w:p>
    <w:p w14:paraId="008105A2" w14:textId="686B9873" w:rsidR="005134B8" w:rsidRDefault="005134B8" w:rsidP="005134B8">
      <w:pPr>
        <w:pStyle w:val="BodyText"/>
      </w:pPr>
      <w:r>
        <w:t xml:space="preserve">Our QA team sits at the center of the CalSAWS ecosystem, connecting Infrastructure, M&amp;E, BenefitsCal, and Consortium teams through open communication and trust. </w:t>
      </w:r>
      <w:r w:rsidRPr="00C77D3F">
        <w:rPr>
          <w:b/>
          <w:bCs/>
          <w:color w:val="276E8B" w:themeColor="accent1" w:themeShade="BF"/>
        </w:rPr>
        <w:t>When handoffs blur or priorities shift, we lean in</w:t>
      </w:r>
      <w:r w:rsidR="00384C2A" w:rsidRPr="00C77D3F">
        <w:rPr>
          <w:b/>
          <w:bCs/>
          <w:color w:val="276E8B" w:themeColor="accent1" w:themeShade="BF"/>
        </w:rPr>
        <w:t xml:space="preserve"> – </w:t>
      </w:r>
      <w:r w:rsidRPr="00C77D3F">
        <w:rPr>
          <w:b/>
          <w:bCs/>
          <w:color w:val="276E8B" w:themeColor="accent1" w:themeShade="BF"/>
        </w:rPr>
        <w:t>not to point fingers</w:t>
      </w:r>
      <w:r w:rsidR="00384C2A" w:rsidRPr="00C77D3F">
        <w:rPr>
          <w:b/>
          <w:bCs/>
          <w:color w:val="276E8B" w:themeColor="accent1" w:themeShade="BF"/>
        </w:rPr>
        <w:t xml:space="preserve"> </w:t>
      </w:r>
      <w:r w:rsidRPr="00C77D3F">
        <w:rPr>
          <w:b/>
          <w:bCs/>
          <w:color w:val="276E8B" w:themeColor="accent1" w:themeShade="BF"/>
        </w:rPr>
        <w:t xml:space="preserve">but to create understanding. We facilitate conversations that turn potential conflicts into shared solutions, ensuring every </w:t>
      </w:r>
      <w:r w:rsidR="00642CAC">
        <w:rPr>
          <w:b/>
          <w:bCs/>
          <w:color w:val="276E8B" w:themeColor="accent1" w:themeShade="BF"/>
        </w:rPr>
        <w:t>C</w:t>
      </w:r>
      <w:r w:rsidRPr="00C77D3F">
        <w:rPr>
          <w:b/>
          <w:bCs/>
          <w:color w:val="276E8B" w:themeColor="accent1" w:themeShade="BF"/>
        </w:rPr>
        <w:t>ontractor and stakeholder works toward the same quality outcomes.</w:t>
      </w:r>
    </w:p>
    <w:p w14:paraId="0B361197" w14:textId="3548BAE0" w:rsidR="00973B14" w:rsidRDefault="005134B8" w:rsidP="005134B8">
      <w:pPr>
        <w:pStyle w:val="BodyText"/>
      </w:pPr>
      <w:r>
        <w:t xml:space="preserve">This is collaboration in </w:t>
      </w:r>
      <w:r w:rsidRPr="00234B2D">
        <w:t>motion</w:t>
      </w:r>
      <w:r w:rsidR="00C12733" w:rsidRPr="00234B2D">
        <w:t xml:space="preserve"> –</w:t>
      </w:r>
      <w:r w:rsidR="00AE5CEE" w:rsidRPr="00234B2D">
        <w:t xml:space="preserve"> </w:t>
      </w:r>
      <w:r w:rsidR="00E06444" w:rsidRPr="00234B2D">
        <w:t>working sessions</w:t>
      </w:r>
      <w:r w:rsidR="00AE5CEE" w:rsidRPr="00234B2D">
        <w:t xml:space="preserve"> </w:t>
      </w:r>
      <w:r w:rsidRPr="00234B2D">
        <w:t>that bridge technical and functional teams, governance meetings that translate strategy into coordinated action, and quality reviews that strengthen every release. ClearBest’s relationships, earned through years of partnership and performance, enable us to move seamlessly across organizational lines. The result is an integrated QA environment where</w:t>
      </w:r>
      <w:r>
        <w:t xml:space="preserve"> coordination isn’t just a task</w:t>
      </w:r>
      <w:r w:rsidR="00432DFA">
        <w:t xml:space="preserve">, </w:t>
      </w:r>
      <w:r>
        <w:t>it’s a mindset, and collaboration is the engine that keeps CalSAWS advancing together.</w:t>
      </w:r>
    </w:p>
    <w:p w14:paraId="39764BA9" w14:textId="5AFFE3D4" w:rsidR="00FA6343" w:rsidRDefault="00F837DC" w:rsidP="00D34269">
      <w:pPr>
        <w:pStyle w:val="Heading2"/>
        <w:rPr>
          <w:rFonts w:eastAsia="Century Gothic" w:cs="Century Gothic"/>
        </w:rPr>
      </w:pPr>
      <w:bookmarkStart w:id="10" w:name="_Toc212227702"/>
      <w:r>
        <w:t xml:space="preserve">Identifying </w:t>
      </w:r>
      <w:r w:rsidR="00FF017A">
        <w:t>Risk</w:t>
      </w:r>
      <w:r>
        <w:t xml:space="preserve">s Early </w:t>
      </w:r>
      <w:r w:rsidR="00FF017A">
        <w:t xml:space="preserve">and </w:t>
      </w:r>
      <w:r w:rsidR="000B2A94">
        <w:t>Proactive</w:t>
      </w:r>
      <w:r>
        <w:t>ly</w:t>
      </w:r>
      <w:r w:rsidR="000B2A94">
        <w:t xml:space="preserve"> Respo</w:t>
      </w:r>
      <w:r>
        <w:t>nding</w:t>
      </w:r>
      <w:bookmarkEnd w:id="10"/>
    </w:p>
    <w:p w14:paraId="6A1FCB3F" w14:textId="2AC07C1D" w:rsidR="00540582" w:rsidRDefault="00540582" w:rsidP="00540582">
      <w:pPr>
        <w:pStyle w:val="BodyText"/>
      </w:pPr>
      <w:r>
        <w:t>At ClearBest, risk management isn’t a reaction</w:t>
      </w:r>
      <w:r w:rsidR="006B2A97">
        <w:t xml:space="preserve">, </w:t>
      </w:r>
      <w:r>
        <w:t>it’s an instinct we’ve refined through years of partnership with the Consortium. Our approach to detecting high-risk and urgent areas is grounded in our CLEAR methodology: Collect and Clarify, Long-</w:t>
      </w:r>
      <w:r w:rsidR="00501479">
        <w:t>t</w:t>
      </w:r>
      <w:r>
        <w:t>erm View, Early Detection, Assessment, and Recommendations. It’s more than an acronym</w:t>
      </w:r>
      <w:r w:rsidR="006B2A97">
        <w:t>. I</w:t>
      </w:r>
      <w:r>
        <w:t>t’s the rhythm of how we work. We begin by collecting information from every corner of the CalSAWS ecosystem</w:t>
      </w:r>
      <w:r w:rsidR="00F36F7A">
        <w:t xml:space="preserve"> (i.e., </w:t>
      </w:r>
      <w:r>
        <w:t>project data, test results, incident trends, and stakeholder feedback</w:t>
      </w:r>
      <w:r w:rsidR="00F36F7A">
        <w:t xml:space="preserve">) </w:t>
      </w:r>
      <w:r>
        <w:t>then clarify what the signals mean. With that foundation, we take the long view, connecting today’s patterns to tomorrow’s potential issues.</w:t>
      </w:r>
    </w:p>
    <w:p w14:paraId="5B3104F5" w14:textId="15DBD2D6" w:rsidR="00D34269" w:rsidRDefault="00540582" w:rsidP="00432DFA">
      <w:pPr>
        <w:pStyle w:val="BodyText"/>
      </w:pPr>
      <w:r>
        <w:t>Because we sit at the intersection of every contractor and system process, we see risks forming before they surface. Using data analytics, performance metrics, and qualitative insights, our QA team identifies vulnerabilities early and turns findings into actionable guidance that keeps the Consortium ahead of disruption. Whether the issue stems from a design gap, a policy-driven change, or a performance trend buried deep in the data, we assess it quickly and bring clear, prioritized recommendations to leadership.</w:t>
      </w:r>
      <w:r w:rsidR="00F96EC0">
        <w:t xml:space="preserve"> </w:t>
      </w:r>
      <w:r>
        <w:t>The result is a proactive, predictive QA environment</w:t>
      </w:r>
      <w:r w:rsidR="00F36F7A">
        <w:t xml:space="preserve"> – </w:t>
      </w:r>
      <w:r>
        <w:t xml:space="preserve">one where risks are seen, understood, and addressed long before they impact </w:t>
      </w:r>
      <w:r w:rsidR="00AD0C43">
        <w:t>C</w:t>
      </w:r>
      <w:r>
        <w:t>ounties or clients. By applying the CLEAR method</w:t>
      </w:r>
      <w:r w:rsidR="00FC3C49">
        <w:t>ology</w:t>
      </w:r>
      <w:r>
        <w:t xml:space="preserve"> across every review, meeting, and assessment, ClearBest ensures that quality remains the guardrail of progress, not the aftermath of it.</w:t>
      </w:r>
    </w:p>
    <w:p w14:paraId="7081EB6C" w14:textId="79D7C01D" w:rsidR="00D34269" w:rsidRDefault="00164FB8" w:rsidP="00D34269">
      <w:pPr>
        <w:pStyle w:val="Heading2"/>
      </w:pPr>
      <w:bookmarkStart w:id="11" w:name="_Toc212227703"/>
      <w:r>
        <w:t>Elevating Connection through Communications</w:t>
      </w:r>
      <w:bookmarkEnd w:id="11"/>
    </w:p>
    <w:p w14:paraId="6985858B" w14:textId="4E44B5DB" w:rsidR="003524BF" w:rsidRDefault="00164FB8" w:rsidP="00164FB8">
      <w:pPr>
        <w:pStyle w:val="BodyText"/>
      </w:pPr>
      <w:r>
        <w:t>At its heart, CalSAWS is about people</w:t>
      </w:r>
      <w:r w:rsidR="00EA4B76">
        <w:t xml:space="preserve">; specifically, it’s the </w:t>
      </w:r>
      <w:r w:rsidR="00864921">
        <w:t>C</w:t>
      </w:r>
      <w:r>
        <w:t xml:space="preserve">ounties, </w:t>
      </w:r>
      <w:r w:rsidR="00864921">
        <w:t>A</w:t>
      </w:r>
      <w:r>
        <w:t>dvocates, and millions of Californians who depend on timely, accurate, and compassionate service. ClearBest’s approach to advancing customer outreach and communications begins with that truth. We understand that effective communication isn’t just about sending messages; it’s about creating connection, trust, and understanding across a vast and diverse audience. Our role as QA is to ensure that every message</w:t>
      </w:r>
      <w:r w:rsidR="641493A6">
        <w:t>,</w:t>
      </w:r>
      <w:r w:rsidR="00E07DC1">
        <w:t xml:space="preserve"> </w:t>
      </w:r>
      <w:r>
        <w:t xml:space="preserve">whether to a </w:t>
      </w:r>
      <w:r w:rsidR="005C7118">
        <w:t>C</w:t>
      </w:r>
      <w:r>
        <w:t xml:space="preserve">ounty worker, a </w:t>
      </w:r>
      <w:r w:rsidR="00372703">
        <w:t>S</w:t>
      </w:r>
      <w:r>
        <w:t xml:space="preserve">tate partner, </w:t>
      </w:r>
      <w:r w:rsidR="0079508B">
        <w:t>the Legislature</w:t>
      </w:r>
      <w:r w:rsidR="00EA4B76">
        <w:t xml:space="preserve"> </w:t>
      </w:r>
      <w:r w:rsidR="0079508B">
        <w:t>,</w:t>
      </w:r>
      <w:r>
        <w:t>or a member of the public</w:t>
      </w:r>
      <w:r w:rsidR="7BBCFD01">
        <w:t>,</w:t>
      </w:r>
      <w:r w:rsidR="00D67530">
        <w:t xml:space="preserve"> </w:t>
      </w:r>
      <w:r>
        <w:t>reflects accuracy, clarity, and the shared mission of service.</w:t>
      </w:r>
      <w:r w:rsidR="00C156D2">
        <w:t xml:space="preserve"> </w:t>
      </w:r>
    </w:p>
    <w:p w14:paraId="1DF01948" w14:textId="1F3A64EA" w:rsidR="00D34269" w:rsidRPr="009D7F60" w:rsidRDefault="00164FB8" w:rsidP="00FA17CC">
      <w:pPr>
        <w:pStyle w:val="BodyText"/>
      </w:pPr>
      <w:r>
        <w:t>ClearBest has been part of CalSAWS’ communication journey from the start</w:t>
      </w:r>
      <w:r w:rsidR="00D67530">
        <w:t xml:space="preserve">, </w:t>
      </w:r>
      <w:r>
        <w:t xml:space="preserve">helping shape the Collaboration Model, refine messaging, and promote transparency between the Consortium, </w:t>
      </w:r>
      <w:r w:rsidR="00EF4121">
        <w:t>C</w:t>
      </w:r>
      <w:r>
        <w:t xml:space="preserve">ounties, and the public. We </w:t>
      </w:r>
      <w:r w:rsidR="00E225DB">
        <w:t>understand</w:t>
      </w:r>
      <w:r>
        <w:t xml:space="preserve"> the balance required between technical precision and human empathy. Our QA reviews and communication assessments focus on consistency, accessibility, and alignment with the CalSAWS voice and brand. As CalSAWS continues to evolve, we help ensure that outreach strategies evolve with it</w:t>
      </w:r>
      <w:r w:rsidR="00D67530">
        <w:t xml:space="preserve">, </w:t>
      </w:r>
      <w:r>
        <w:t>integrating plain language, digital accessibility, and user-centered design principles that make communication not just compliant, but truly engaging.</w:t>
      </w:r>
      <w:r w:rsidR="00D75BF1">
        <w:t xml:space="preserve"> </w:t>
      </w:r>
      <w:r>
        <w:t>We help the Consortium tell its story</w:t>
      </w:r>
      <w:r w:rsidR="00D67530">
        <w:t xml:space="preserve"> </w:t>
      </w:r>
      <w:r>
        <w:t>clearly, confidently, and consistently</w:t>
      </w:r>
      <w:r w:rsidR="00D67530">
        <w:t xml:space="preserve">, </w:t>
      </w:r>
      <w:r>
        <w:t xml:space="preserve">so </w:t>
      </w:r>
      <w:r w:rsidR="007843A9">
        <w:t xml:space="preserve">that </w:t>
      </w:r>
      <w:r>
        <w:t xml:space="preserve">every message builds connection, strengthens trust, and reinforces CalSAWS’ mission to serve </w:t>
      </w:r>
      <w:r w:rsidR="009D3850">
        <w:t>the public</w:t>
      </w:r>
      <w:r>
        <w:t xml:space="preserve"> with integrity, transparency, and care.</w:t>
      </w:r>
    </w:p>
    <w:p w14:paraId="1C6EAB65" w14:textId="3EF0ECAC" w:rsidR="003C5856" w:rsidRDefault="003C3C5E" w:rsidP="003C5856">
      <w:pPr>
        <w:pStyle w:val="Heading1"/>
      </w:pPr>
      <w:bookmarkStart w:id="12" w:name="_Toc212227704"/>
      <w:r>
        <w:t>Prepared for CalSAWS</w:t>
      </w:r>
      <w:r w:rsidR="001179FB">
        <w:t>’ Next Phase of Modernization</w:t>
      </w:r>
      <w:bookmarkEnd w:id="12"/>
    </w:p>
    <w:p w14:paraId="08CB52C7" w14:textId="2FC3459B" w:rsidR="003B4AE7" w:rsidRPr="003B4AE7" w:rsidRDefault="003C5856" w:rsidP="003B4AE7">
      <w:pPr>
        <w:pStyle w:val="BodyText"/>
      </w:pPr>
      <w:r>
        <w:t xml:space="preserve">CalSAWS is entering a </w:t>
      </w:r>
      <w:r w:rsidRPr="00846D92">
        <w:t>new era of modernization</w:t>
      </w:r>
      <w:r w:rsidR="000A1E45" w:rsidRPr="00846D92">
        <w:t xml:space="preserve">, </w:t>
      </w:r>
      <w:r w:rsidRPr="00846D92">
        <w:t>defined by agilit</w:t>
      </w:r>
      <w:r w:rsidR="000A1E45" w:rsidRPr="00846D92">
        <w:t xml:space="preserve">y, </w:t>
      </w:r>
      <w:r w:rsidRPr="00846D92">
        <w:t>security</w:t>
      </w:r>
      <w:r w:rsidR="000A1E45" w:rsidRPr="00846D92">
        <w:t xml:space="preserve">, </w:t>
      </w:r>
      <w:r w:rsidR="00340A8E">
        <w:t xml:space="preserve">innovation, </w:t>
      </w:r>
      <w:r w:rsidR="00313DB0">
        <w:t xml:space="preserve">and </w:t>
      </w:r>
      <w:r w:rsidR="00340A8E">
        <w:t>stability</w:t>
      </w:r>
      <w:r w:rsidRPr="00846D92">
        <w:t xml:space="preserve">. The Consortium’s vision for the next phase of CalSAWS is to transform </w:t>
      </w:r>
      <w:r w:rsidR="00846D92">
        <w:t>it</w:t>
      </w:r>
      <w:r w:rsidRPr="00846D92">
        <w:t xml:space="preserve"> </w:t>
      </w:r>
      <w:r w:rsidR="00214F22">
        <w:t>from</w:t>
      </w:r>
      <w:r w:rsidR="00777137" w:rsidRPr="00846D92">
        <w:t xml:space="preserve"> a</w:t>
      </w:r>
      <w:r w:rsidR="002B73B9">
        <w:t xml:space="preserve"> system with a</w:t>
      </w:r>
      <w:r w:rsidR="00E4335D">
        <w:t>n extensive</w:t>
      </w:r>
      <w:r w:rsidR="00CF7C84">
        <w:t xml:space="preserve">, intricately linked, </w:t>
      </w:r>
      <w:r w:rsidR="00777137" w:rsidRPr="00846D92">
        <w:t>an</w:t>
      </w:r>
      <w:r w:rsidR="00777137">
        <w:t xml:space="preserve">d </w:t>
      </w:r>
      <w:r w:rsidR="00D61A47">
        <w:t>complex</w:t>
      </w:r>
      <w:r w:rsidR="00777137">
        <w:t xml:space="preserve"> code base </w:t>
      </w:r>
      <w:r>
        <w:t>into a modern, modular, and intelligent enterprise platform that delivers reliable,</w:t>
      </w:r>
      <w:r w:rsidR="00F7438B">
        <w:t xml:space="preserve"> user</w:t>
      </w:r>
      <w:r>
        <w:t xml:space="preserve">-centered services. </w:t>
      </w:r>
      <w:r w:rsidR="00BA45D5">
        <w:t>ClearBest is honored to continue as the Consortium’s independent QA partner, helping turn that vision into reality.</w:t>
      </w:r>
      <w:r w:rsidR="005433F9">
        <w:t xml:space="preserve"> </w:t>
      </w:r>
      <w:r w:rsidR="001663E2">
        <w:t xml:space="preserve">ClearBest’s QA team is built for what’s next. As the incumbent QA Contractor, we </w:t>
      </w:r>
      <w:r w:rsidR="00B3069F">
        <w:t>currently</w:t>
      </w:r>
      <w:r w:rsidR="001663E2">
        <w:t xml:space="preserve"> provide the full scope of services that the Consortium relies on today, and we’re fully p</w:t>
      </w:r>
      <w:r w:rsidR="78B9F286">
        <w:t>r</w:t>
      </w:r>
      <w:r w:rsidR="001663E2">
        <w:t xml:space="preserve">epared to evolve with CalSAWS as it modernizes. </w:t>
      </w:r>
      <w:r w:rsidR="005D18B2">
        <w:t>ClearBest understands not only how CalSAWS works today but where it needs to go</w:t>
      </w:r>
      <w:r w:rsidR="0010046E">
        <w:t xml:space="preserve">, which is </w:t>
      </w:r>
      <w:r w:rsidR="005D18B2">
        <w:t>toward a modular, cloud-native, and continuously improving environment that balances innovation with stability.</w:t>
      </w:r>
      <w:r w:rsidR="00243121">
        <w:t xml:space="preserve"> </w:t>
      </w:r>
    </w:p>
    <w:p w14:paraId="05CC302B" w14:textId="0F89813A" w:rsidR="003F08A5" w:rsidRDefault="003F08A5" w:rsidP="00A145EA">
      <w:pPr>
        <w:pStyle w:val="Heading2"/>
      </w:pPr>
      <w:bookmarkStart w:id="13" w:name="_Toc212227705"/>
      <w:r>
        <w:t>Evolving the SDLC</w:t>
      </w:r>
      <w:bookmarkEnd w:id="13"/>
    </w:p>
    <w:p w14:paraId="2325AA74" w14:textId="292F43CC" w:rsidR="003D1667" w:rsidRDefault="004C1F47" w:rsidP="003D1667">
      <w:pPr>
        <w:pStyle w:val="BodyText"/>
      </w:pPr>
      <w:r w:rsidRPr="004C1F47">
        <w:rPr>
          <w:noProof/>
        </w:rPr>
        <w:drawing>
          <wp:anchor distT="0" distB="0" distL="114300" distR="114300" simplePos="0" relativeHeight="251659270" behindDoc="0" locked="0" layoutInCell="1" allowOverlap="1" wp14:anchorId="468AFDBB" wp14:editId="4F03AF19">
            <wp:simplePos x="0" y="0"/>
            <wp:positionH relativeFrom="column">
              <wp:posOffset>4647565</wp:posOffset>
            </wp:positionH>
            <wp:positionV relativeFrom="paragraph">
              <wp:posOffset>27940</wp:posOffset>
            </wp:positionV>
            <wp:extent cx="1952625" cy="2697480"/>
            <wp:effectExtent l="0" t="0" r="0" b="0"/>
            <wp:wrapSquare wrapText="bothSides"/>
            <wp:docPr id="9781113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111395" name=""/>
                    <pic:cNvPicPr/>
                  </pic:nvPicPr>
                  <pic:blipFill>
                    <a:blip r:embed="rId23"/>
                    <a:stretch>
                      <a:fillRect/>
                    </a:stretch>
                  </pic:blipFill>
                  <pic:spPr>
                    <a:xfrm>
                      <a:off x="0" y="0"/>
                      <a:ext cx="1952625" cy="2697480"/>
                    </a:xfrm>
                    <a:prstGeom prst="rect">
                      <a:avLst/>
                    </a:prstGeom>
                  </pic:spPr>
                </pic:pic>
              </a:graphicData>
            </a:graphic>
            <wp14:sizeRelH relativeFrom="page">
              <wp14:pctWidth>0</wp14:pctWidth>
            </wp14:sizeRelH>
            <wp14:sizeRelV relativeFrom="page">
              <wp14:pctHeight>0</wp14:pctHeight>
            </wp14:sizeRelV>
          </wp:anchor>
        </w:drawing>
      </w:r>
      <w:r w:rsidR="003D1667">
        <w:t>CalSAWS modernization is not only about what gets built</w:t>
      </w:r>
      <w:r w:rsidR="00A10C87">
        <w:t>.</w:t>
      </w:r>
      <w:r w:rsidR="003D1667">
        <w:t xml:space="preserve"> </w:t>
      </w:r>
      <w:r w:rsidR="00A10C87">
        <w:t>I</w:t>
      </w:r>
      <w:r w:rsidR="003D1667">
        <w:t xml:space="preserve">t’s about how it gets built. The Consortium’s evolution toward modular, cloud-native architecture requires an equally modern </w:t>
      </w:r>
      <w:r w:rsidR="00595D43">
        <w:t>Software Development Life</w:t>
      </w:r>
      <w:r w:rsidR="0010046E">
        <w:t xml:space="preserve"> C</w:t>
      </w:r>
      <w:r w:rsidR="00595D43">
        <w:t>ycle</w:t>
      </w:r>
      <w:r w:rsidR="003D1667">
        <w:t xml:space="preserve"> </w:t>
      </w:r>
      <w:r w:rsidR="0010046E">
        <w:t xml:space="preserve">(SDLC) </w:t>
      </w:r>
      <w:r w:rsidR="003D1667">
        <w:t>defined by automation, collaboration, and continuous feedback. ClearBest embeds independent QA throughout the lifecycle and uses analytics to drive smarter, faster, and safer delivery. We help the Consortium and contractors innovate the SDLC through:</w:t>
      </w:r>
    </w:p>
    <w:p w14:paraId="7708E39A" w14:textId="47E0C7F2" w:rsidR="003D1667" w:rsidRDefault="003D1667" w:rsidP="003D1667">
      <w:pPr>
        <w:pStyle w:val="ListBullet"/>
      </w:pPr>
      <w:r w:rsidRPr="000306B6">
        <w:rPr>
          <w:b/>
          <w:bCs/>
          <w:color w:val="276E8B" w:themeColor="accent1" w:themeShade="BF"/>
        </w:rPr>
        <w:t xml:space="preserve">Early Engagement </w:t>
      </w:r>
      <w:r>
        <w:t xml:space="preserve">– QA begins at governance </w:t>
      </w:r>
      <w:r w:rsidRPr="009A655E">
        <w:t xml:space="preserve">– reviewing decisions, priorities, and dependencies to best support planning, approval, and adoption. We validate service plans, assess schedule integration across contractors, and </w:t>
      </w:r>
      <w:r w:rsidR="009052D9">
        <w:t xml:space="preserve">begin </w:t>
      </w:r>
      <w:r w:rsidR="00C74BE2" w:rsidRPr="009A655E">
        <w:t>confirm</w:t>
      </w:r>
      <w:r w:rsidR="00C74BE2">
        <w:t xml:space="preserve">ing </w:t>
      </w:r>
      <w:r w:rsidR="00C74BE2" w:rsidRPr="009A655E">
        <w:t>readiness</w:t>
      </w:r>
      <w:r>
        <w:t xml:space="preserve"> </w:t>
      </w:r>
      <w:r w:rsidRPr="009052D9">
        <w:rPr>
          <w:b/>
          <w:bCs/>
          <w:color w:val="276E8B" w:themeColor="accent1" w:themeShade="BF"/>
        </w:rPr>
        <w:t>before</w:t>
      </w:r>
      <w:r>
        <w:t xml:space="preserve"> code is written.</w:t>
      </w:r>
    </w:p>
    <w:p w14:paraId="2B108561" w14:textId="7BCF1DAC" w:rsidR="003D1667" w:rsidRDefault="003D1667" w:rsidP="003D1667">
      <w:pPr>
        <w:pStyle w:val="ListBullet"/>
      </w:pPr>
      <w:r w:rsidRPr="000306B6">
        <w:rPr>
          <w:b/>
          <w:bCs/>
          <w:color w:val="276E8B" w:themeColor="accent1" w:themeShade="BF"/>
        </w:rPr>
        <w:t>Tool Integration</w:t>
      </w:r>
      <w:r>
        <w:t xml:space="preserve"> – We leverage and link </w:t>
      </w:r>
      <w:r w:rsidR="00E5523D">
        <w:t>shared</w:t>
      </w:r>
      <w:r>
        <w:t xml:space="preserve"> tools (i.e., Jira, Zephyr, SonarQube, ServiceNow, and AWS Dev</w:t>
      </w:r>
      <w:r w:rsidR="00AD6ECD">
        <w:t>Sec</w:t>
      </w:r>
      <w:r>
        <w:t>Ops) to create a single, traceable view of quality across development, testing, and operations.</w:t>
      </w:r>
    </w:p>
    <w:p w14:paraId="33D9AC96" w14:textId="23965391" w:rsidR="003D1667" w:rsidRDefault="003D1667" w:rsidP="003D1667">
      <w:pPr>
        <w:pStyle w:val="ListBullet"/>
      </w:pPr>
      <w:r w:rsidRPr="000306B6">
        <w:rPr>
          <w:b/>
          <w:bCs/>
          <w:color w:val="276E8B" w:themeColor="accent1" w:themeShade="BF"/>
        </w:rPr>
        <w:t>Continuous Feedback</w:t>
      </w:r>
      <w:r>
        <w:t xml:space="preserve"> – Through automated dashboards and </w:t>
      </w:r>
      <w:r w:rsidR="00397CC1">
        <w:t xml:space="preserve">facilitated </w:t>
      </w:r>
      <w:r>
        <w:t>retrospectives, we close the loop between discovery, delivery, and improvement, ensuring lessons learned are immediately applied</w:t>
      </w:r>
      <w:r w:rsidR="008B53F9">
        <w:t xml:space="preserve"> through realistic action plans</w:t>
      </w:r>
      <w:r>
        <w:t>.</w:t>
      </w:r>
    </w:p>
    <w:p w14:paraId="6A08EA08" w14:textId="6C4C2FF2" w:rsidR="003F08A5" w:rsidRPr="003F08A5" w:rsidRDefault="003D1667" w:rsidP="003D1667">
      <w:pPr>
        <w:pStyle w:val="BodyText"/>
      </w:pPr>
      <w:r>
        <w:t>The result is a proactive QA discipline that enhances speed and reduces risk. Counties and the public benefit directly from smoother releases, fewer production issues, and systems that respond faster to policy and operational change.</w:t>
      </w:r>
    </w:p>
    <w:p w14:paraId="1E1D907A" w14:textId="1789353D" w:rsidR="00A145EA" w:rsidRDefault="00A145EA" w:rsidP="00A145EA">
      <w:pPr>
        <w:pStyle w:val="Heading2"/>
      </w:pPr>
      <w:bookmarkStart w:id="14" w:name="_Toc212227706"/>
      <w:r>
        <w:t>User Experience</w:t>
      </w:r>
      <w:r w:rsidR="00B71076">
        <w:t xml:space="preserve"> and Accessibility</w:t>
      </w:r>
      <w:bookmarkEnd w:id="14"/>
    </w:p>
    <w:p w14:paraId="331BB160" w14:textId="40D93466" w:rsidR="00981969" w:rsidRDefault="00981969" w:rsidP="00981969">
      <w:pPr>
        <w:pStyle w:val="BodyText"/>
      </w:pPr>
      <w:r w:rsidRPr="00F1312D">
        <w:rPr>
          <w:b/>
          <w:bCs/>
          <w:color w:val="276E8B" w:themeColor="accent1" w:themeShade="BF"/>
        </w:rPr>
        <w:t>Modernization succeeds only when systems work for the people who use them.</w:t>
      </w:r>
      <w:r>
        <w:t xml:space="preserve"> That’s why ClearBest champions User-Centered Design (UCD) and User Experience (UX) as core quality dimensions. We partner with the Consortium and </w:t>
      </w:r>
      <w:r w:rsidR="00610AAE">
        <w:t xml:space="preserve">CalSAWS </w:t>
      </w:r>
      <w:r w:rsidR="00BE3276">
        <w:t>C</w:t>
      </w:r>
      <w:r w:rsidR="67BCB469">
        <w:t>ontractors</w:t>
      </w:r>
      <w:r>
        <w:t xml:space="preserve"> to ensure that every new feature – whether in CalSAWS or BenefitsCal – reflects authentic user input, accessibility standards, and e</w:t>
      </w:r>
      <w:r w:rsidR="00C42361">
        <w:t>xperience-enhancing</w:t>
      </w:r>
      <w:r>
        <w:t xml:space="preserve"> outcomes.</w:t>
      </w:r>
    </w:p>
    <w:p w14:paraId="4870848B" w14:textId="4D6769E5" w:rsidR="00981969" w:rsidRDefault="00981969" w:rsidP="00981969">
      <w:pPr>
        <w:pStyle w:val="BodyText"/>
      </w:pPr>
      <w:r>
        <w:t xml:space="preserve">Our role as QA is to bring alignment, transparency, and accountability to the growing UCD/UX practice. We review UCD plans and metrics, confirm that feedback from </w:t>
      </w:r>
      <w:r w:rsidR="003B77E6">
        <w:t>C</w:t>
      </w:r>
      <w:r w:rsidR="67BCB469">
        <w:t>ounties</w:t>
      </w:r>
      <w:r>
        <w:t xml:space="preserve">, CBOs, and </w:t>
      </w:r>
      <w:r w:rsidR="003B77E6">
        <w:t>A</w:t>
      </w:r>
      <w:r w:rsidR="67BCB469">
        <w:t>dvocates</w:t>
      </w:r>
      <w:r>
        <w:t xml:space="preserve"> is reflected in designs, and ensure that usability testing connects directly to requirements. We participate in UCD/UX preparation meetings and design reviews, helping to validate prototypes and confirm alignment with CalSAWS’ strategic goals.</w:t>
      </w:r>
    </w:p>
    <w:p w14:paraId="4E882297" w14:textId="3CA98F7A" w:rsidR="00985E1F" w:rsidRDefault="00981969" w:rsidP="00985E1F">
      <w:pPr>
        <w:pStyle w:val="BodyText"/>
      </w:pPr>
      <w:r>
        <w:t>Through this collaborative process, ClearBest helps translate user insights into measurable improvements</w:t>
      </w:r>
      <w:r w:rsidR="00190A25">
        <w:t xml:space="preserve"> (i.e.,</w:t>
      </w:r>
      <w:r>
        <w:t xml:space="preserve"> easier navigation for county workers, fewer abandoned applications for the public, and greater confidence for stakeholders that their voices shape system evolution</w:t>
      </w:r>
      <w:r w:rsidR="00190A25">
        <w:t>)</w:t>
      </w:r>
      <w:r>
        <w:t xml:space="preserve">. In partnership with </w:t>
      </w:r>
      <w:r w:rsidR="00687CF1">
        <w:t xml:space="preserve">the </w:t>
      </w:r>
      <w:r>
        <w:t xml:space="preserve">BenefitsCal and M&amp;E </w:t>
      </w:r>
      <w:r w:rsidR="00687CF1">
        <w:t xml:space="preserve">Contractor </w:t>
      </w:r>
      <w:r>
        <w:t>teams, ClearBest</w:t>
      </w:r>
      <w:r w:rsidR="0098419A">
        <w:t xml:space="preserve">’s approach for </w:t>
      </w:r>
      <w:r w:rsidR="00E53538">
        <w:t>continual integration</w:t>
      </w:r>
      <w:r w:rsidR="004E5337">
        <w:t xml:space="preserve"> and cross-contractor collaboration </w:t>
      </w:r>
      <w:r>
        <w:t>help</w:t>
      </w:r>
      <w:r w:rsidR="00C645D3">
        <w:t>s</w:t>
      </w:r>
      <w:r>
        <w:t xml:space="preserve"> the Consortium move UCD/UX from an activity to an enterprise practice</w:t>
      </w:r>
      <w:r w:rsidR="002B34C1">
        <w:t>, and</w:t>
      </w:r>
      <w:r>
        <w:t xml:space="preserve"> one that defines how CalSAWS designs, tests, and delivers for </w:t>
      </w:r>
      <w:r w:rsidR="00247D6F">
        <w:t>various user groups</w:t>
      </w:r>
      <w:r>
        <w:t>.</w:t>
      </w:r>
    </w:p>
    <w:p w14:paraId="0D1625C7" w14:textId="5F4AAAD2" w:rsidR="00050997" w:rsidRDefault="00050997" w:rsidP="00981969">
      <w:pPr>
        <w:pStyle w:val="Heading2"/>
      </w:pPr>
      <w:bookmarkStart w:id="15" w:name="_Toc212227707"/>
      <w:r>
        <w:t>Automating Assurance through Regression Testing</w:t>
      </w:r>
      <w:bookmarkEnd w:id="15"/>
    </w:p>
    <w:p w14:paraId="67D9F3B1" w14:textId="5E19239C" w:rsidR="00AF6B5F" w:rsidRDefault="00A322F6" w:rsidP="00554347">
      <w:pPr>
        <w:pStyle w:val="BodyText"/>
      </w:pPr>
      <w:r>
        <w:t xml:space="preserve">Automation is the engine of sustainable modernization. </w:t>
      </w:r>
      <w:r w:rsidR="00554347">
        <w:t>Our approach treats automated regression as more than a testing activity</w:t>
      </w:r>
      <w:r w:rsidR="00FC6983">
        <w:t xml:space="preserve"> at the end of System Test</w:t>
      </w:r>
      <w:r>
        <w:t>. I</w:t>
      </w:r>
      <w:r w:rsidR="00554347">
        <w:t>t</w:t>
      </w:r>
      <w:r>
        <w:t xml:space="preserve"> is</w:t>
      </w:r>
      <w:r w:rsidR="00554347">
        <w:t xml:space="preserve"> a continuous validation that strengthens every </w:t>
      </w:r>
      <w:r w:rsidR="00CC69D9">
        <w:t xml:space="preserve">phase of the SDLC and, ultimately, every </w:t>
      </w:r>
      <w:r w:rsidR="00554347">
        <w:t xml:space="preserve">release. </w:t>
      </w:r>
      <w:r w:rsidR="00346614">
        <w:t xml:space="preserve">We validate that tests run at the right points in the CI/CD pipeline – from component to integration – and that failed scripts trigger immediate analysis and remediation. The result is faster feedback loops, reduced rework, and higher quality with every deployment. </w:t>
      </w:r>
      <w:r w:rsidR="002076B2">
        <w:t>Ou</w:t>
      </w:r>
      <w:r w:rsidR="005A2EBF">
        <w:t>r</w:t>
      </w:r>
      <w:r w:rsidR="002076B2">
        <w:t xml:space="preserve"> team </w:t>
      </w:r>
      <w:r w:rsidR="00554347">
        <w:t>help</w:t>
      </w:r>
      <w:r w:rsidR="002076B2">
        <w:t>s</w:t>
      </w:r>
      <w:r w:rsidR="00554347">
        <w:t xml:space="preserve"> standardize test tools, improve script reusability, and expand cross-system coverage – verifying that changes in one system don’t unintentionally disrupt another. This is especially critical in the multi-contractor CalSAWS environment, where </w:t>
      </w:r>
      <w:r w:rsidR="00A87837">
        <w:t xml:space="preserve">CalSAWS core, </w:t>
      </w:r>
      <w:r w:rsidR="00554347">
        <w:t xml:space="preserve">BenefitsCal, </w:t>
      </w:r>
      <w:r w:rsidR="00074CF4">
        <w:t xml:space="preserve">ForgeRock/Ping, </w:t>
      </w:r>
      <w:r w:rsidR="00A87837">
        <w:t xml:space="preserve">and </w:t>
      </w:r>
      <w:r w:rsidR="00554347">
        <w:t>Hyland Imaging must interact seamlessly.</w:t>
      </w:r>
      <w:r w:rsidR="00226F93">
        <w:t xml:space="preserve"> </w:t>
      </w:r>
    </w:p>
    <w:p w14:paraId="3ABFB4FD" w14:textId="66DD1ACE" w:rsidR="00050997" w:rsidRPr="000D3B9C" w:rsidRDefault="00226F93" w:rsidP="003C5856">
      <w:pPr>
        <w:pStyle w:val="BodyText"/>
      </w:pPr>
      <w:r>
        <w:t xml:space="preserve">ClearBest </w:t>
      </w:r>
      <w:r w:rsidR="003A0C1E">
        <w:t xml:space="preserve">is the only </w:t>
      </w:r>
      <w:r w:rsidR="00613086">
        <w:t>C</w:t>
      </w:r>
      <w:r w:rsidR="003A0C1E">
        <w:t>ontractor currently</w:t>
      </w:r>
      <w:r w:rsidR="00AB23F1">
        <w:t xml:space="preserve"> conducting</w:t>
      </w:r>
      <w:r w:rsidR="003A0C1E">
        <w:t xml:space="preserve"> regression testing across all systems – especially, in the </w:t>
      </w:r>
      <w:r w:rsidR="00553764">
        <w:t xml:space="preserve">systems’ </w:t>
      </w:r>
      <w:r w:rsidR="003A0C1E">
        <w:t xml:space="preserve">brittle </w:t>
      </w:r>
      <w:r w:rsidR="00AF6B5F">
        <w:t xml:space="preserve">areas and </w:t>
      </w:r>
      <w:r w:rsidR="003A0C1E">
        <w:t>integration points</w:t>
      </w:r>
      <w:r w:rsidR="00AF6B5F">
        <w:t>. Our approach is to help all Contractors collaborate and expand automated regression testing across systems to better identify and correct is</w:t>
      </w:r>
      <w:r w:rsidR="00AF6B5F" w:rsidRPr="000D3B9C">
        <w:t xml:space="preserve">sues early. </w:t>
      </w:r>
      <w:r w:rsidR="00554347" w:rsidRPr="000D3B9C">
        <w:t xml:space="preserve">By partnering with </w:t>
      </w:r>
      <w:r w:rsidR="009C31B7" w:rsidRPr="000D3B9C">
        <w:t>the CalSAWS C</w:t>
      </w:r>
      <w:r w:rsidR="00554347" w:rsidRPr="000D3B9C">
        <w:t xml:space="preserve">ontractors to align regression practices, ClearBest ensures automation delivers consistency, speed, and confidence. </w:t>
      </w:r>
    </w:p>
    <w:p w14:paraId="259AA28A" w14:textId="633397D1" w:rsidR="00FC6983" w:rsidRDefault="00B57544" w:rsidP="003C5856">
      <w:pPr>
        <w:pStyle w:val="BodyText"/>
      </w:pPr>
      <w:r w:rsidRPr="000D3B9C">
        <w:t>When ClearBest started in 2019, CalSAWS</w:t>
      </w:r>
      <w:r w:rsidR="00B95CD7" w:rsidRPr="000D3B9C">
        <w:t>’</w:t>
      </w:r>
      <w:r w:rsidRPr="000D3B9C">
        <w:t xml:space="preserve"> </w:t>
      </w:r>
      <w:r w:rsidR="00D2698C" w:rsidRPr="000D3B9C">
        <w:t>A</w:t>
      </w:r>
      <w:r w:rsidRPr="000D3B9C">
        <w:t xml:space="preserve">utomated </w:t>
      </w:r>
      <w:r w:rsidR="00D2698C" w:rsidRPr="000D3B9C">
        <w:t>R</w:t>
      </w:r>
      <w:r w:rsidRPr="000D3B9C">
        <w:t xml:space="preserve">egression </w:t>
      </w:r>
      <w:r w:rsidR="00D2698C" w:rsidRPr="000D3B9C">
        <w:t>T</w:t>
      </w:r>
      <w:r w:rsidRPr="000D3B9C">
        <w:t xml:space="preserve">esting covered 60 percent of </w:t>
      </w:r>
      <w:r w:rsidR="00FC3668" w:rsidRPr="000D3B9C">
        <w:t xml:space="preserve">online </w:t>
      </w:r>
      <w:r w:rsidR="007E3DE3" w:rsidRPr="000D3B9C">
        <w:t>transactions</w:t>
      </w:r>
      <w:r w:rsidRPr="000D3B9C">
        <w:t xml:space="preserve">. </w:t>
      </w:r>
      <w:r w:rsidR="00FC3668" w:rsidRPr="000D3B9C">
        <w:t>Working collaboratively with Accenture, prioritization was altered to focus on the most frequently used transactions.</w:t>
      </w:r>
      <w:r w:rsidRPr="000D3B9C">
        <w:t xml:space="preserve"> </w:t>
      </w:r>
      <w:r w:rsidR="00FC6983" w:rsidRPr="00321C34">
        <w:rPr>
          <w:b/>
          <w:bCs/>
          <w:color w:val="276E8B" w:themeColor="accent1" w:themeShade="BF"/>
        </w:rPr>
        <w:t>Today,</w:t>
      </w:r>
      <w:r w:rsidR="00B95CD7" w:rsidRPr="00321C34">
        <w:rPr>
          <w:b/>
          <w:bCs/>
          <w:color w:val="276E8B" w:themeColor="accent1" w:themeShade="BF"/>
        </w:rPr>
        <w:t xml:space="preserve"> </w:t>
      </w:r>
      <w:r w:rsidR="00FC6983" w:rsidRPr="00321C34">
        <w:rPr>
          <w:b/>
          <w:bCs/>
          <w:color w:val="276E8B" w:themeColor="accent1" w:themeShade="BF"/>
        </w:rPr>
        <w:t xml:space="preserve">CalSAWS achieves 100-percent test coverage for 90 percent of its most frequently used transactions – a measurable testament to collaboration </w:t>
      </w:r>
      <w:r w:rsidR="000A3D09">
        <w:rPr>
          <w:b/>
          <w:bCs/>
          <w:color w:val="276E8B" w:themeColor="accent1" w:themeShade="BF"/>
        </w:rPr>
        <w:t xml:space="preserve">between QA and </w:t>
      </w:r>
      <w:r w:rsidR="00F923A0">
        <w:rPr>
          <w:b/>
          <w:bCs/>
          <w:color w:val="276E8B" w:themeColor="accent1" w:themeShade="BF"/>
        </w:rPr>
        <w:t xml:space="preserve">CalSAWS Contractors </w:t>
      </w:r>
      <w:r w:rsidR="00FC6983" w:rsidRPr="00321C34">
        <w:rPr>
          <w:b/>
          <w:bCs/>
          <w:color w:val="276E8B" w:themeColor="accent1" w:themeShade="BF"/>
        </w:rPr>
        <w:t xml:space="preserve">and </w:t>
      </w:r>
      <w:r w:rsidR="007C2F19">
        <w:rPr>
          <w:b/>
          <w:bCs/>
          <w:color w:val="276E8B" w:themeColor="accent1" w:themeShade="BF"/>
        </w:rPr>
        <w:t xml:space="preserve">the unified commitment to </w:t>
      </w:r>
      <w:r w:rsidR="00FC6983" w:rsidRPr="00321C34">
        <w:rPr>
          <w:b/>
          <w:bCs/>
          <w:color w:val="276E8B" w:themeColor="accent1" w:themeShade="BF"/>
        </w:rPr>
        <w:t>continuous improvement.</w:t>
      </w:r>
    </w:p>
    <w:p w14:paraId="76B8E7AA" w14:textId="495803F8" w:rsidR="00050997" w:rsidRDefault="00050997" w:rsidP="00554347">
      <w:pPr>
        <w:pStyle w:val="Heading2"/>
      </w:pPr>
      <w:bookmarkStart w:id="16" w:name="_Toc212227708"/>
      <w:r>
        <w:t xml:space="preserve">Securing the </w:t>
      </w:r>
      <w:r w:rsidR="00554347">
        <w:t>Future through DevSecOps</w:t>
      </w:r>
      <w:bookmarkEnd w:id="16"/>
    </w:p>
    <w:p w14:paraId="5EEE4EE8" w14:textId="4FF20FEA" w:rsidR="00B73A02" w:rsidRDefault="00B73A02" w:rsidP="00B73A02">
      <w:pPr>
        <w:pStyle w:val="BodyText"/>
      </w:pPr>
      <w:r>
        <w:t xml:space="preserve">As modernization advances, DevSecOps is </w:t>
      </w:r>
      <w:r w:rsidR="008A6788">
        <w:t>essential for delivering</w:t>
      </w:r>
      <w:r>
        <w:t xml:space="preserve"> secure, scalable delivery. The Consortium has defined the DevSecOps vision</w:t>
      </w:r>
      <w:r w:rsidR="00820885">
        <w:t>, and</w:t>
      </w:r>
      <w:r>
        <w:t xml:space="preserve"> ClearBest </w:t>
      </w:r>
      <w:r w:rsidR="00025ACF">
        <w:t>supports making it a reality</w:t>
      </w:r>
      <w:r>
        <w:t>. We independently verify that development, security, and operations are integrated into a single, governed pipeline that embeds quality and compliance at every stage.</w:t>
      </w:r>
    </w:p>
    <w:p w14:paraId="77560E58" w14:textId="39E3F54A" w:rsidR="00B73A02" w:rsidRDefault="00B73A02" w:rsidP="00B73A02">
      <w:pPr>
        <w:pStyle w:val="BodyText"/>
      </w:pPr>
      <w:r>
        <w:t xml:space="preserve">Our QA oversight ensures that automated scans – SAST, DAST, dependency, and container – run in every CI/CD cycle and that vulnerabilities are remediated before release. We validate Infrastructure-as-Code and Policy-as-Code practices, confirming environment parity and zero-trust configurations. We benchmark DevSecOps maturity across </w:t>
      </w:r>
      <w:r w:rsidR="008669E9">
        <w:t>C</w:t>
      </w:r>
      <w:r>
        <w:t>ontractors and provide actionable recommendations to advance automation coverage, accelerate secure deployments, and reduce mean time to detect and remediate vulnerabilities.</w:t>
      </w:r>
    </w:p>
    <w:p w14:paraId="3B712DAC" w14:textId="7945F29E" w:rsidR="00B73A02" w:rsidRDefault="00B73A02" w:rsidP="00B73A02">
      <w:pPr>
        <w:pStyle w:val="BodyText"/>
      </w:pPr>
      <w:r>
        <w:t xml:space="preserve">Beyond compliance, ClearBest fosters a DevSecOps culture </w:t>
      </w:r>
      <w:r w:rsidR="00F456DB">
        <w:t>that</w:t>
      </w:r>
      <w:r>
        <w:t xml:space="preserve"> facilitat</w:t>
      </w:r>
      <w:r w:rsidR="00F456DB">
        <w:t>es</w:t>
      </w:r>
      <w:r>
        <w:t xml:space="preserve"> cross-contractor sessions, retrospectives, and workshops that promote knowledge sharing and collective ownership.</w:t>
      </w:r>
      <w:r w:rsidRPr="00752551">
        <w:rPr>
          <w:b/>
          <w:bCs/>
          <w:color w:val="276E8B" w:themeColor="accent1" w:themeShade="BF"/>
        </w:rPr>
        <w:t xml:space="preserve"> Security becomes not just a gate, but a shared responsibility and a continuous process. </w:t>
      </w:r>
      <w:r>
        <w:t>This approach ensures that as CalSAWS evolves, it does so with security, quality, and agility built in at every level.</w:t>
      </w:r>
    </w:p>
    <w:p w14:paraId="3C974325" w14:textId="711BFD1F" w:rsidR="00985E1F" w:rsidRDefault="00985E1F" w:rsidP="007C6CA8">
      <w:pPr>
        <w:pStyle w:val="Heading1"/>
      </w:pPr>
      <w:bookmarkStart w:id="17" w:name="_Toc212227709"/>
      <w:r>
        <w:t>Independent Testing</w:t>
      </w:r>
      <w:bookmarkEnd w:id="17"/>
    </w:p>
    <w:p w14:paraId="005D85D0" w14:textId="654C7A7A" w:rsidR="00A21ED5" w:rsidRDefault="00A21ED5" w:rsidP="00A21ED5">
      <w:pPr>
        <w:pStyle w:val="BodyText"/>
      </w:pPr>
      <w:r>
        <w:t>ClearBest transforms Independent Testing from a task into an integrated discipline that drives every CalSAWS release toward measurable success. Testing is not an afterthought</w:t>
      </w:r>
      <w:r w:rsidR="00964DDB">
        <w:t>. I</w:t>
      </w:r>
      <w:r>
        <w:t xml:space="preserve">t’s a living, repeatable process embedded </w:t>
      </w:r>
      <w:r w:rsidR="00964DDB">
        <w:t xml:space="preserve">throughout </w:t>
      </w:r>
      <w:r>
        <w:t xml:space="preserve">the lifecycle. We maintain a comprehensive library of </w:t>
      </w:r>
      <w:r w:rsidR="00BE5DB3">
        <w:t>I</w:t>
      </w:r>
      <w:r>
        <w:t xml:space="preserve">ndependent </w:t>
      </w:r>
      <w:r w:rsidR="00BE5DB3">
        <w:t>T</w:t>
      </w:r>
      <w:r>
        <w:t>est cases and datasets that mirror real-world county operations and user experiences, giving the Consortium a trusted foundation for validating functionality, performance, and policy accuracy. Because we have supported CalSAWS since its earliest stages, our team understands the system’s data, dependencies, and operations, allowing us to identify risks early, validate cross-system accuracy, and streamline retesting when changes occur.</w:t>
      </w:r>
    </w:p>
    <w:p w14:paraId="1EE32421" w14:textId="3344F9B5" w:rsidR="00A21ED5" w:rsidRDefault="00A21ED5" w:rsidP="00A21ED5">
      <w:pPr>
        <w:pStyle w:val="BodyText"/>
      </w:pPr>
      <w:r>
        <w:t xml:space="preserve">Our proven Independent Test Framework blends automation, analytics, and deep system knowledge to deliver consistent, evidence-based results. We review </w:t>
      </w:r>
      <w:r w:rsidR="00472479">
        <w:t>C</w:t>
      </w:r>
      <w:r>
        <w:t xml:space="preserve">ontractor test plans, validate data integrity, assess coverage, and execute scenarios that reflect how CalSAWS is truly used. </w:t>
      </w:r>
      <w:r w:rsidR="00874CB0">
        <w:t>Every finding</w:t>
      </w:r>
      <w:r w:rsidR="008A7C56">
        <w:t xml:space="preserve">, </w:t>
      </w:r>
      <w:r w:rsidR="00874CB0">
        <w:t>whether a defect, a risk, or a performance trend</w:t>
      </w:r>
      <w:r w:rsidR="008A7C56">
        <w:t>,</w:t>
      </w:r>
      <w:r w:rsidR="009A1BB2">
        <w:t xml:space="preserve"> </w:t>
      </w:r>
      <w:r w:rsidR="00874CB0">
        <w:t>is clearly documented, communicated, and tied to actionable recommendations.</w:t>
      </w:r>
      <w:r w:rsidR="009A1BB2">
        <w:t xml:space="preserve"> </w:t>
      </w:r>
      <w:r>
        <w:t>Findings are documented, prioritized, and presented through transparent dashboards that give leadership and technical teams a clear view of quality and readiness at every stage.</w:t>
      </w:r>
    </w:p>
    <w:p w14:paraId="7BD8E3E4" w14:textId="1B62778F" w:rsidR="00A145EA" w:rsidRDefault="006A2088" w:rsidP="003C5856">
      <w:pPr>
        <w:pStyle w:val="BodyText"/>
      </w:pPr>
      <w:r>
        <w:rPr>
          <w:b/>
          <w:bCs/>
          <w:color w:val="276E8B" w:themeColor="accent1" w:themeShade="BF"/>
        </w:rPr>
        <w:t xml:space="preserve">Our </w:t>
      </w:r>
      <w:r w:rsidR="009A1BB2" w:rsidRPr="006A2088">
        <w:rPr>
          <w:b/>
          <w:bCs/>
          <w:color w:val="276E8B" w:themeColor="accent1" w:themeShade="BF"/>
        </w:rPr>
        <w:t>approach does more than catch defects</w:t>
      </w:r>
      <w:r w:rsidR="001B179C" w:rsidRPr="006A2088">
        <w:rPr>
          <w:b/>
          <w:bCs/>
          <w:color w:val="276E8B" w:themeColor="accent1" w:themeShade="BF"/>
        </w:rPr>
        <w:t>. I</w:t>
      </w:r>
      <w:r w:rsidR="009A1BB2" w:rsidRPr="006A2088">
        <w:rPr>
          <w:b/>
          <w:bCs/>
          <w:color w:val="276E8B" w:themeColor="accent1" w:themeShade="BF"/>
        </w:rPr>
        <w:t>t builds trust.</w:t>
      </w:r>
      <w:r w:rsidR="009A1BB2">
        <w:t xml:space="preserve"> With every release, we strengthen the Consortium’s assurance that CalSAWS is stable, secure, and ready to serve</w:t>
      </w:r>
      <w:r w:rsidR="00A21ED5">
        <w:t>. By embedding disciplined test management, automation, and continuous improvement into every step, we deliver a testing practice that is consistent, adaptable, and trusted</w:t>
      </w:r>
      <w:r w:rsidR="005A09A5">
        <w:t xml:space="preserve">, </w:t>
      </w:r>
      <w:r w:rsidR="00A21ED5">
        <w:t>ensuring every release works as intended before it reaches the people who depend on it most.</w:t>
      </w:r>
      <w:r w:rsidR="009C036D">
        <w:t xml:space="preserve"> For ClearBest, that’s the essence of confidence in results: a system that performs as promised, supported by the diligence, discipline, and integrity of a QA team dedicated to doing the job right.</w:t>
      </w:r>
    </w:p>
    <w:p w14:paraId="25FA56A6" w14:textId="1D82B835" w:rsidR="00246E65" w:rsidRDefault="00134956" w:rsidP="00134956">
      <w:pPr>
        <w:pStyle w:val="Heading1"/>
      </w:pPr>
      <w:bookmarkStart w:id="18" w:name="_Toc212227710"/>
      <w:r>
        <w:t>Conclusion</w:t>
      </w:r>
      <w:bookmarkEnd w:id="18"/>
    </w:p>
    <w:p w14:paraId="77B46104" w14:textId="43DC7AB8" w:rsidR="00134956" w:rsidRPr="00FC6DC0" w:rsidRDefault="00576AFB" w:rsidP="007D76E7">
      <w:pPr>
        <w:pStyle w:val="BodyText"/>
        <w:rPr>
          <w:highlight w:val="yellow"/>
        </w:rPr>
      </w:pPr>
      <w:r w:rsidRPr="003B64E0">
        <w:rPr>
          <w:b/>
          <w:bCs/>
          <w:color w:val="276E8B" w:themeColor="accent1" w:themeShade="BF"/>
        </w:rPr>
        <w:t xml:space="preserve">ClearBest is the </w:t>
      </w:r>
      <w:r w:rsidR="00704621">
        <w:rPr>
          <w:b/>
          <w:bCs/>
          <w:color w:val="276E8B" w:themeColor="accent1" w:themeShade="BF"/>
        </w:rPr>
        <w:t>trusted</w:t>
      </w:r>
      <w:r w:rsidR="00704621" w:rsidRPr="003B64E0">
        <w:rPr>
          <w:b/>
          <w:bCs/>
          <w:color w:val="276E8B" w:themeColor="accent1" w:themeShade="BF"/>
        </w:rPr>
        <w:t xml:space="preserve"> </w:t>
      </w:r>
      <w:r w:rsidRPr="003B64E0">
        <w:rPr>
          <w:b/>
          <w:bCs/>
          <w:color w:val="276E8B" w:themeColor="accent1" w:themeShade="BF"/>
        </w:rPr>
        <w:t xml:space="preserve">QA partner the Consortium can </w:t>
      </w:r>
      <w:r w:rsidR="00704621">
        <w:rPr>
          <w:b/>
          <w:bCs/>
          <w:color w:val="276E8B" w:themeColor="accent1" w:themeShade="BF"/>
        </w:rPr>
        <w:t>rely on</w:t>
      </w:r>
      <w:r w:rsidR="00704621" w:rsidRPr="003B64E0">
        <w:rPr>
          <w:b/>
          <w:bCs/>
          <w:color w:val="276E8B" w:themeColor="accent1" w:themeShade="BF"/>
        </w:rPr>
        <w:t xml:space="preserve"> </w:t>
      </w:r>
      <w:r w:rsidRPr="003B64E0">
        <w:rPr>
          <w:b/>
          <w:bCs/>
          <w:color w:val="276E8B" w:themeColor="accent1" w:themeShade="BF"/>
        </w:rPr>
        <w:t xml:space="preserve">to deliver stability today and guide modernization tomorrow. </w:t>
      </w:r>
      <w:r w:rsidRPr="00630884">
        <w:rPr>
          <w:color w:val="000000" w:themeColor="text1"/>
        </w:rPr>
        <w:t>W</w:t>
      </w:r>
      <w:r>
        <w:t>e know CalSAWS inside and out</w:t>
      </w:r>
      <w:r w:rsidR="00FC6DC0">
        <w:t xml:space="preserve"> – </w:t>
      </w:r>
      <w:r>
        <w:t>its systems, its people, and its mission</w:t>
      </w:r>
      <w:r w:rsidR="00FC6DC0">
        <w:t xml:space="preserve"> – </w:t>
      </w:r>
      <w:r>
        <w:t xml:space="preserve">and we’ve </w:t>
      </w:r>
      <w:r w:rsidR="001B7977">
        <w:t xml:space="preserve">consistently </w:t>
      </w:r>
      <w:r>
        <w:t>demonstrated the ability to ensure quality through</w:t>
      </w:r>
      <w:r w:rsidR="00392200">
        <w:t>out</w:t>
      </w:r>
      <w:r>
        <w:t xml:space="preserve"> every transition and innovation. With zero transition risk, deep institutional knowledge, and </w:t>
      </w:r>
      <w:r w:rsidR="00704621">
        <w:t>proven</w:t>
      </w:r>
      <w:r>
        <w:t xml:space="preserve"> results, ClearBest </w:t>
      </w:r>
      <w:r w:rsidR="00C564F9">
        <w:t xml:space="preserve">gives </w:t>
      </w:r>
      <w:r>
        <w:t xml:space="preserve">the </w:t>
      </w:r>
      <w:r w:rsidR="00F42ECA">
        <w:t xml:space="preserve">Consortium </w:t>
      </w:r>
      <w:r>
        <w:t xml:space="preserve">assurance that every CalSAWS </w:t>
      </w:r>
      <w:r w:rsidR="00C10809">
        <w:t xml:space="preserve">modernization step </w:t>
      </w:r>
      <w:r>
        <w:t>will be secure, seamless, and successful</w:t>
      </w:r>
      <w:r w:rsidR="00CE30BB">
        <w:t xml:space="preserve"> – today and for years to come.</w:t>
      </w:r>
      <w:r w:rsidR="006F59D9">
        <w:t xml:space="preserve"> </w:t>
      </w:r>
      <w:r w:rsidR="005C62EA" w:rsidRPr="00652D5D">
        <w:rPr>
          <w:b/>
          <w:bCs/>
          <w:color w:val="276E8B" w:themeColor="accent1" w:themeShade="BF"/>
          <w:sz w:val="24"/>
          <w:szCs w:val="28"/>
        </w:rPr>
        <w:t>At the end of the day, i</w:t>
      </w:r>
      <w:r w:rsidR="00A875D1" w:rsidRPr="00652D5D">
        <w:rPr>
          <w:b/>
          <w:bCs/>
          <w:color w:val="276E8B" w:themeColor="accent1" w:themeShade="BF"/>
          <w:sz w:val="24"/>
          <w:szCs w:val="28"/>
        </w:rPr>
        <w:t xml:space="preserve">t’s about trust and confidence that the job will be done right. </w:t>
      </w:r>
      <w:r w:rsidR="003F3F1D" w:rsidRPr="00652D5D">
        <w:rPr>
          <w:b/>
          <w:bCs/>
          <w:color w:val="276E8B" w:themeColor="accent1" w:themeShade="BF"/>
          <w:sz w:val="24"/>
          <w:szCs w:val="28"/>
        </w:rPr>
        <w:t>Th</w:t>
      </w:r>
      <w:r w:rsidR="001F1DEE" w:rsidRPr="00652D5D">
        <w:rPr>
          <w:b/>
          <w:bCs/>
          <w:color w:val="276E8B" w:themeColor="accent1" w:themeShade="BF"/>
          <w:sz w:val="24"/>
          <w:szCs w:val="28"/>
        </w:rPr>
        <w:t xml:space="preserve">is is what we do. </w:t>
      </w:r>
      <w:r w:rsidR="00A875D1" w:rsidRPr="00652D5D">
        <w:rPr>
          <w:b/>
          <w:bCs/>
          <w:color w:val="276E8B" w:themeColor="accent1" w:themeShade="BF"/>
          <w:sz w:val="24"/>
          <w:szCs w:val="28"/>
        </w:rPr>
        <w:t>We’re with you the whole way!</w:t>
      </w:r>
    </w:p>
    <w:sectPr w:rsidR="00134956" w:rsidRPr="00FC6DC0" w:rsidSect="00650CF8">
      <w:headerReference w:type="default" r:id="rId24"/>
      <w:footerReference w:type="default" r:id="rId25"/>
      <w:pgSz w:w="12240" w:h="15840"/>
      <w:pgMar w:top="720" w:right="936" w:bottom="720" w:left="936"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81596D" w14:textId="77777777" w:rsidR="008D183D" w:rsidRDefault="008D183D">
      <w:r>
        <w:separator/>
      </w:r>
    </w:p>
  </w:endnote>
  <w:endnote w:type="continuationSeparator" w:id="0">
    <w:p w14:paraId="67AAA636" w14:textId="77777777" w:rsidR="008D183D" w:rsidRDefault="008D183D">
      <w:r>
        <w:continuationSeparator/>
      </w:r>
    </w:p>
  </w:endnote>
  <w:endnote w:type="continuationNotice" w:id="1">
    <w:p w14:paraId="4A51EE6F" w14:textId="77777777" w:rsidR="008D183D" w:rsidRDefault="008D183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4D"/>
    <w:family w:val="decorative"/>
    <w:pitch w:val="variable"/>
    <w:sig w:usb0="00000003" w:usb1="00000000" w:usb2="00000000" w:usb3="00000000" w:csb0="80000001"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Bold">
    <w:altName w:val="Arial"/>
    <w:panose1 w:val="020B06040202020202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altName w:val="Sylfaen"/>
    <w:panose1 w:val="00000500000000020000"/>
    <w:charset w:val="00"/>
    <w:family w:val="auto"/>
    <w:pitch w:val="variable"/>
    <w:sig w:usb0="E00002FF" w:usb1="5000205A" w:usb2="00000000" w:usb3="00000000" w:csb0="0000019F" w:csb1="00000000"/>
  </w:font>
  <w:font w:name="AVENIR OBLIQUE">
    <w:panose1 w:val="020B0503020203090204"/>
    <w:charset w:val="4D"/>
    <w:family w:val="swiss"/>
    <w:pitch w:val="variable"/>
    <w:sig w:usb0="800000AF" w:usb1="5000204A" w:usb2="00000000" w:usb3="00000000" w:csb0="0000009B" w:csb1="00000000"/>
  </w:font>
  <w:font w:name="MS Mincho">
    <w:altName w:val="ＭＳ 明朝"/>
    <w:panose1 w:val="02020609040205080304"/>
    <w:charset w:val="80"/>
    <w:family w:val="modern"/>
    <w:pitch w:val="fixed"/>
    <w:sig w:usb0="E00002FF" w:usb1="6AC7FDFB" w:usb2="08000012" w:usb3="00000000" w:csb0="0002009F" w:csb1="00000000"/>
  </w:font>
  <w:font w:name="Eras Light ITC">
    <w:panose1 w:val="020B0402030504020804"/>
    <w:charset w:val="4D"/>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CEA030" w14:textId="74DF99DF" w:rsidR="00C56272" w:rsidRDefault="00CB5418" w:rsidP="0022351E">
    <w:pPr>
      <w:pStyle w:val="Footer"/>
      <w:framePr w:wrap="around" w:vAnchor="text" w:hAnchor="margin" w:xAlign="right" w:y="1"/>
      <w:rPr>
        <w:rStyle w:val="PageNumber"/>
      </w:rPr>
    </w:pPr>
    <w:r>
      <w:rPr>
        <w:noProof/>
        <w:sz w:val="20"/>
      </w:rPr>
      <mc:AlternateContent>
        <mc:Choice Requires="wps">
          <w:drawing>
            <wp:anchor distT="0" distB="0" distL="0" distR="0" simplePos="0" relativeHeight="251658244" behindDoc="0" locked="0" layoutInCell="1" allowOverlap="1" wp14:anchorId="411EEE02" wp14:editId="3B7919E7">
              <wp:simplePos x="635" y="635"/>
              <wp:positionH relativeFrom="page">
                <wp:align>center</wp:align>
              </wp:positionH>
              <wp:positionV relativeFrom="page">
                <wp:align>bottom</wp:align>
              </wp:positionV>
              <wp:extent cx="935355" cy="345440"/>
              <wp:effectExtent l="0" t="0" r="17145" b="0"/>
              <wp:wrapNone/>
              <wp:docPr id="635491156" name="Text Box 2" descr="Confidential - Low">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935355" cy="345440"/>
                      </a:xfrm>
                      <a:prstGeom prst="rect">
                        <a:avLst/>
                      </a:prstGeom>
                      <a:noFill/>
                      <a:ln>
                        <a:noFill/>
                      </a:ln>
                    </wps:spPr>
                    <wps:txbx>
                      <w:txbxContent>
                        <w:p w14:paraId="73D81366" w14:textId="436D2DEF" w:rsidR="00CB5418" w:rsidRPr="00CB5418" w:rsidRDefault="00CB5418" w:rsidP="00CB5418">
                          <w:pPr>
                            <w:rPr>
                              <w:rFonts w:ascii="Calibri" w:eastAsia="Calibri" w:hAnsi="Calibri" w:cs="Calibri"/>
                              <w:noProof/>
                              <w:color w:val="000000"/>
                              <w:sz w:val="20"/>
                              <w:szCs w:val="20"/>
                            </w:rPr>
                          </w:pPr>
                          <w:r w:rsidRPr="00CB5418">
                            <w:rPr>
                              <w:rFonts w:ascii="Calibri" w:eastAsia="Calibri" w:hAnsi="Calibri" w:cs="Calibri"/>
                              <w:noProof/>
                              <w:color w:val="000000"/>
                              <w:sz w:val="20"/>
                              <w:szCs w:val="20"/>
                            </w:rPr>
                            <w:t>Confidential - Low</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11EEE02" id="_x0000_t202" coordsize="21600,21600" o:spt="202" path="m,l,21600r21600,l21600,xe">
              <v:stroke joinstyle="miter"/>
              <v:path gradientshapeok="t" o:connecttype="rect"/>
            </v:shapetype>
            <v:shape id="Text Box 2" o:spid="_x0000_s1027" type="#_x0000_t202" alt="Confidential - Low" style="position:absolute;margin-left:0;margin-top:0;width:73.65pt;height:27.2pt;z-index:25165824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" filled="f" stroked="f">
              <v:textbox style="mso-fit-shape-to-text:t" inset="0,0,0,15pt">
                <w:txbxContent>
                  <w:p w14:paraId="73D81366" w14:textId="436D2DEF" w:rsidR="00CB5418" w:rsidRPr="00CB5418" w:rsidRDefault="00CB5418" w:rsidP="00CB5418">
                    <w:pPr>
                      <w:rPr>
                        <w:rFonts w:ascii="Calibri" w:eastAsia="Calibri" w:hAnsi="Calibri" w:cs="Calibri"/>
                        <w:noProof/>
                        <w:color w:val="000000"/>
                        <w:sz w:val="20"/>
                        <w:szCs w:val="20"/>
                      </w:rPr>
                    </w:pPr>
                    <w:r w:rsidRPr="00CB5418">
                      <w:rPr>
                        <w:rFonts w:ascii="Calibri" w:eastAsia="Calibri" w:hAnsi="Calibri" w:cs="Calibri"/>
                        <w:noProof/>
                        <w:color w:val="000000"/>
                        <w:sz w:val="20"/>
                        <w:szCs w:val="20"/>
                      </w:rPr>
                      <w:t>Confidential - Low</w:t>
                    </w:r>
                  </w:p>
                </w:txbxContent>
              </v:textbox>
              <w10:wrap anchorx="page" anchory="page"/>
            </v:shape>
          </w:pict>
        </mc:Fallback>
      </mc:AlternateContent>
    </w:r>
    <w:r w:rsidR="00C56272">
      <w:rPr>
        <w:rStyle w:val="PageNumber"/>
      </w:rPr>
      <w:fldChar w:fldCharType="begin"/>
    </w:r>
    <w:r w:rsidR="00C56272">
      <w:rPr>
        <w:rStyle w:val="PageNumber"/>
      </w:rPr>
      <w:instrText xml:space="preserve">PAGE  </w:instrText>
    </w:r>
    <w:r w:rsidR="00C56272">
      <w:rPr>
        <w:rStyle w:val="PageNumber"/>
      </w:rPr>
      <w:fldChar w:fldCharType="end"/>
    </w:r>
  </w:p>
  <w:p w14:paraId="5963BB18" w14:textId="77777777" w:rsidR="00C56272" w:rsidRDefault="00C56272" w:rsidP="0022351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D8F2C7" w14:textId="455F9D60" w:rsidR="00C56272" w:rsidRPr="004A5733" w:rsidRDefault="00CB5418" w:rsidP="004A5733">
    <w:pPr>
      <w:pBdr>
        <w:top w:val="single" w:sz="4" w:space="1" w:color="333333"/>
      </w:pBdr>
      <w:jc w:val="center"/>
      <w:rPr>
        <w:rFonts w:ascii="Arial" w:hAnsi="Arial" w:cs="Arial"/>
        <w:color w:val="333333"/>
        <w:sz w:val="16"/>
        <w:szCs w:val="16"/>
        <w:lang w:val="it-IT"/>
      </w:rPr>
    </w:pPr>
    <w:r>
      <w:rPr>
        <w:rFonts w:ascii="Arial" w:hAnsi="Arial" w:cs="Arial"/>
        <w:noProof/>
        <w:sz w:val="16"/>
        <w:szCs w:val="16"/>
        <w:lang w:val="it-IT"/>
      </w:rPr>
      <mc:AlternateContent>
        <mc:Choice Requires="wps">
          <w:drawing>
            <wp:anchor distT="0" distB="0" distL="0" distR="0" simplePos="0" relativeHeight="251658243" behindDoc="0" locked="0" layoutInCell="1" allowOverlap="1" wp14:anchorId="002544BF" wp14:editId="4BFC845B">
              <wp:simplePos x="635" y="635"/>
              <wp:positionH relativeFrom="page">
                <wp:align>center</wp:align>
              </wp:positionH>
              <wp:positionV relativeFrom="page">
                <wp:align>bottom</wp:align>
              </wp:positionV>
              <wp:extent cx="935355" cy="345440"/>
              <wp:effectExtent l="0" t="0" r="17145" b="0"/>
              <wp:wrapNone/>
              <wp:docPr id="1973103990" name="Text Box 1" descr="Confidential - Low">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935355" cy="345440"/>
                      </a:xfrm>
                      <a:prstGeom prst="rect">
                        <a:avLst/>
                      </a:prstGeom>
                      <a:noFill/>
                      <a:ln>
                        <a:noFill/>
                      </a:ln>
                    </wps:spPr>
                    <wps:txbx>
                      <w:txbxContent>
                        <w:p w14:paraId="54538BEC" w14:textId="242BD18D" w:rsidR="00CB5418" w:rsidRPr="00CB5418" w:rsidRDefault="00CB5418" w:rsidP="00CB5418">
                          <w:pPr>
                            <w:rPr>
                              <w:rFonts w:ascii="Calibri" w:eastAsia="Calibri" w:hAnsi="Calibri" w:cs="Calibri"/>
                              <w:noProof/>
                              <w:color w:val="000000"/>
                              <w:sz w:val="20"/>
                              <w:szCs w:val="20"/>
                            </w:rPr>
                          </w:pPr>
                          <w:r w:rsidRPr="00CB5418">
                            <w:rPr>
                              <w:rFonts w:ascii="Calibri" w:eastAsia="Calibri" w:hAnsi="Calibri" w:cs="Calibri"/>
                              <w:noProof/>
                              <w:color w:val="000000"/>
                              <w:sz w:val="20"/>
                              <w:szCs w:val="20"/>
                            </w:rPr>
                            <w:t>Confidential - Low</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02544BF" id="_x0000_t202" coordsize="21600,21600" o:spt="202" path="m,l,21600r21600,l21600,xe">
              <v:stroke joinstyle="miter"/>
              <v:path gradientshapeok="t" o:connecttype="rect"/>
            </v:shapetype>
            <v:shape id="Text Box 1" o:spid="_x0000_s1028" type="#_x0000_t202" alt="Confidential - Low" style="position:absolute;left:0;text-align:left;margin-left:0;margin-top:0;width:73.65pt;height:27.2pt;z-index:251658243;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" filled="f" stroked="f">
              <v:textbox style="mso-fit-shape-to-text:t" inset="0,0,0,15pt">
                <w:txbxContent>
                  <w:p w14:paraId="54538BEC" w14:textId="242BD18D" w:rsidR="00CB5418" w:rsidRPr="00CB5418" w:rsidRDefault="00CB5418" w:rsidP="00CB5418">
                    <w:pPr>
                      <w:rPr>
                        <w:rFonts w:ascii="Calibri" w:eastAsia="Calibri" w:hAnsi="Calibri" w:cs="Calibri"/>
                        <w:noProof/>
                        <w:color w:val="000000"/>
                        <w:sz w:val="20"/>
                        <w:szCs w:val="20"/>
                      </w:rPr>
                    </w:pPr>
                    <w:r w:rsidRPr="00CB5418">
                      <w:rPr>
                        <w:rFonts w:ascii="Calibri" w:eastAsia="Calibri" w:hAnsi="Calibri" w:cs="Calibri"/>
                        <w:noProof/>
                        <w:color w:val="000000"/>
                        <w:sz w:val="20"/>
                        <w:szCs w:val="20"/>
                      </w:rPr>
                      <w:t>Confidential - Low</w:t>
                    </w:r>
                  </w:p>
                </w:txbxContent>
              </v:textbox>
              <w10:wrap anchorx="page" anchory="page"/>
            </v:shape>
          </w:pict>
        </mc:Fallback>
      </mc:AlternateContent>
    </w:r>
    <w:r w:rsidR="00C56272" w:rsidRPr="009D520D">
      <w:rPr>
        <w:rFonts w:ascii="Arial" w:hAnsi="Arial" w:cs="Arial"/>
        <w:sz w:val="16"/>
        <w:szCs w:val="16"/>
        <w:lang w:val="it-IT"/>
      </w:rPr>
      <w:t>PO Box 188009, Sacramento, California 95818</w:t>
    </w:r>
    <w:r w:rsidR="00C56272" w:rsidRPr="009D520D">
      <w:rPr>
        <w:rFonts w:ascii="Arial" w:hAnsi="Arial" w:cs="Arial"/>
        <w:color w:val="333333"/>
        <w:sz w:val="16"/>
        <w:szCs w:val="16"/>
        <w:lang w:val="it-IT"/>
      </w:rPr>
      <w:t xml:space="preserve">  </w:t>
    </w:r>
    <w:r w:rsidR="00C56272" w:rsidRPr="009D520D">
      <w:rPr>
        <w:rFonts w:ascii="Symbol" w:eastAsia="Symbol" w:hAnsi="Symbol" w:cs="Symbol"/>
        <w:color w:val="333333"/>
        <w:sz w:val="16"/>
        <w:szCs w:val="16"/>
      </w:rPr>
      <w:t>·</w:t>
    </w:r>
    <w:r w:rsidR="00C56272" w:rsidRPr="009D520D">
      <w:rPr>
        <w:rFonts w:ascii="Arial" w:hAnsi="Arial" w:cs="Arial"/>
        <w:color w:val="333333"/>
        <w:sz w:val="16"/>
        <w:szCs w:val="16"/>
        <w:lang w:val="it-IT"/>
      </w:rPr>
      <w:t xml:space="preserve">  </w:t>
    </w:r>
    <w:r w:rsidR="00C56272">
      <w:rPr>
        <w:rFonts w:ascii="Arial" w:hAnsi="Arial" w:cs="Arial"/>
        <w:color w:val="333333"/>
        <w:sz w:val="16"/>
        <w:szCs w:val="16"/>
        <w:lang w:val="it-IT"/>
      </w:rPr>
      <w:t>888.8.CLR.BEST (825.7237)</w:t>
    </w:r>
    <w:r w:rsidR="00C56272" w:rsidRPr="009D520D">
      <w:rPr>
        <w:rFonts w:ascii="Arial" w:hAnsi="Arial" w:cs="Arial"/>
        <w:color w:val="333333"/>
        <w:sz w:val="16"/>
        <w:szCs w:val="16"/>
        <w:lang w:val="it-IT"/>
      </w:rPr>
      <w:t xml:space="preserve"> p  </w:t>
    </w:r>
    <w:r w:rsidR="00C56272" w:rsidRPr="009D520D">
      <w:rPr>
        <w:rFonts w:ascii="Symbol" w:eastAsia="Symbol" w:hAnsi="Symbol" w:cs="Symbol"/>
        <w:color w:val="333333"/>
        <w:sz w:val="16"/>
        <w:szCs w:val="16"/>
      </w:rPr>
      <w:t>·</w:t>
    </w:r>
    <w:r w:rsidR="00C56272" w:rsidRPr="009D520D">
      <w:rPr>
        <w:rFonts w:ascii="Arial" w:hAnsi="Arial" w:cs="Arial"/>
        <w:color w:val="333333"/>
        <w:sz w:val="16"/>
        <w:szCs w:val="16"/>
        <w:lang w:val="it-IT"/>
      </w:rPr>
      <w:t xml:space="preserve">  </w:t>
    </w:r>
    <w:r w:rsidR="00C56272">
      <w:rPr>
        <w:rFonts w:ascii="Arial" w:hAnsi="Arial" w:cs="Arial"/>
        <w:color w:val="333333"/>
        <w:sz w:val="16"/>
        <w:szCs w:val="16"/>
        <w:lang w:val="it-IT"/>
      </w:rPr>
      <w:t>916</w:t>
    </w:r>
    <w:r w:rsidR="00C56272" w:rsidRPr="009D520D">
      <w:rPr>
        <w:rFonts w:ascii="Arial" w:hAnsi="Arial" w:cs="Arial"/>
        <w:color w:val="333333"/>
        <w:sz w:val="16"/>
        <w:szCs w:val="16"/>
        <w:lang w:val="it-IT"/>
      </w:rPr>
      <w:t>.</w:t>
    </w:r>
    <w:r w:rsidR="00C56272">
      <w:rPr>
        <w:rFonts w:ascii="Arial" w:hAnsi="Arial" w:cs="Arial"/>
        <w:color w:val="333333"/>
        <w:sz w:val="16"/>
        <w:szCs w:val="16"/>
        <w:lang w:val="it-IT"/>
      </w:rPr>
      <w:t>756</w:t>
    </w:r>
    <w:r w:rsidR="00C56272" w:rsidRPr="009D520D">
      <w:rPr>
        <w:rFonts w:ascii="Arial" w:hAnsi="Arial" w:cs="Arial"/>
        <w:color w:val="333333"/>
        <w:sz w:val="16"/>
        <w:szCs w:val="16"/>
        <w:lang w:val="it-IT"/>
      </w:rPr>
      <w:t>.</w:t>
    </w:r>
    <w:r w:rsidR="00C56272">
      <w:rPr>
        <w:rFonts w:ascii="Arial" w:hAnsi="Arial" w:cs="Arial"/>
        <w:color w:val="333333"/>
        <w:sz w:val="16"/>
        <w:szCs w:val="16"/>
        <w:lang w:val="it-IT"/>
      </w:rPr>
      <w:t>2412 f</w:t>
    </w:r>
    <w:r w:rsidR="00C56272" w:rsidRPr="009D520D">
      <w:rPr>
        <w:rFonts w:ascii="Arial" w:hAnsi="Arial" w:cs="Arial"/>
        <w:color w:val="333333"/>
        <w:sz w:val="16"/>
        <w:szCs w:val="16"/>
        <w:lang w:val="it-IT"/>
      </w:rPr>
      <w:t xml:space="preserve">  </w:t>
    </w:r>
    <w:r w:rsidR="00C56272" w:rsidRPr="009D520D">
      <w:rPr>
        <w:rFonts w:ascii="Symbol" w:eastAsia="Symbol" w:hAnsi="Symbol" w:cs="Symbol"/>
        <w:color w:val="333333"/>
        <w:sz w:val="16"/>
        <w:szCs w:val="16"/>
      </w:rPr>
      <w:t>·</w:t>
    </w:r>
    <w:r w:rsidR="00C56272" w:rsidRPr="009D520D">
      <w:rPr>
        <w:rFonts w:ascii="Arial" w:hAnsi="Arial" w:cs="Arial"/>
        <w:color w:val="333333"/>
        <w:sz w:val="16"/>
        <w:szCs w:val="16"/>
        <w:lang w:val="it-IT"/>
      </w:rPr>
      <w:t xml:space="preserve">  www.clearbest.com</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BA1985" w14:textId="7B6C1721" w:rsidR="00CB5418" w:rsidRDefault="00CB5418">
    <w:pPr>
      <w:pStyle w:val="Footer"/>
    </w:pPr>
    <w:r>
      <w:rPr>
        <w:noProof/>
      </w:rPr>
      <mc:AlternateContent>
        <mc:Choice Requires="wps">
          <w:drawing>
            <wp:anchor distT="0" distB="0" distL="0" distR="0" simplePos="0" relativeHeight="251658246" behindDoc="0" locked="0" layoutInCell="1" allowOverlap="1" wp14:anchorId="7CC05787" wp14:editId="0AB5DB47">
              <wp:simplePos x="635" y="635"/>
              <wp:positionH relativeFrom="page">
                <wp:align>center</wp:align>
              </wp:positionH>
              <wp:positionV relativeFrom="page">
                <wp:align>bottom</wp:align>
              </wp:positionV>
              <wp:extent cx="935355" cy="345440"/>
              <wp:effectExtent l="0" t="0" r="17145" b="0"/>
              <wp:wrapNone/>
              <wp:docPr id="844076855" name="Text Box 5" descr="Confidential - Low">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935355" cy="345440"/>
                      </a:xfrm>
                      <a:prstGeom prst="rect">
                        <a:avLst/>
                      </a:prstGeom>
                      <a:noFill/>
                      <a:ln>
                        <a:noFill/>
                      </a:ln>
                    </wps:spPr>
                    <wps:txbx>
                      <w:txbxContent>
                        <w:p w14:paraId="230C8B61" w14:textId="334BBD97" w:rsidR="00CB5418" w:rsidRPr="00CB5418" w:rsidRDefault="00CB5418" w:rsidP="00CB5418">
                          <w:pPr>
                            <w:rPr>
                              <w:rFonts w:ascii="Calibri" w:eastAsia="Calibri" w:hAnsi="Calibri" w:cs="Calibri"/>
                              <w:noProof/>
                              <w:color w:val="000000"/>
                              <w:sz w:val="20"/>
                              <w:szCs w:val="20"/>
                            </w:rPr>
                          </w:pPr>
                          <w:r w:rsidRPr="00CB5418">
                            <w:rPr>
                              <w:rFonts w:ascii="Calibri" w:eastAsia="Calibri" w:hAnsi="Calibri" w:cs="Calibri"/>
                              <w:noProof/>
                              <w:color w:val="000000"/>
                              <w:sz w:val="20"/>
                              <w:szCs w:val="20"/>
                            </w:rPr>
                            <w:t>Confidential - Low</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CC05787" id="_x0000_t202" coordsize="21600,21600" o:spt="202" path="m,l,21600r21600,l21600,xe">
              <v:stroke joinstyle="miter"/>
              <v:path gradientshapeok="t" o:connecttype="rect"/>
            </v:shapetype>
            <v:shape id="Text Box 5" o:spid="_x0000_s1029" type="#_x0000_t202" alt="Confidential - Low" style="position:absolute;margin-left:0;margin-top:0;width:73.65pt;height:27.2pt;z-index:25165824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" filled="f" stroked="f">
              <v:textbox style="mso-fit-shape-to-text:t" inset="0,0,0,15pt">
                <w:txbxContent>
                  <w:p w14:paraId="230C8B61" w14:textId="334BBD97" w:rsidR="00CB5418" w:rsidRPr="00CB5418" w:rsidRDefault="00CB5418" w:rsidP="00CB5418">
                    <w:pPr>
                      <w:rPr>
                        <w:rFonts w:ascii="Calibri" w:eastAsia="Calibri" w:hAnsi="Calibri" w:cs="Calibri"/>
                        <w:noProof/>
                        <w:color w:val="000000"/>
                        <w:sz w:val="20"/>
                        <w:szCs w:val="20"/>
                      </w:rPr>
                    </w:pPr>
                    <w:r w:rsidRPr="00CB5418">
                      <w:rPr>
                        <w:rFonts w:ascii="Calibri" w:eastAsia="Calibri" w:hAnsi="Calibri" w:cs="Calibri"/>
                        <w:noProof/>
                        <w:color w:val="000000"/>
                        <w:sz w:val="20"/>
                        <w:szCs w:val="20"/>
                      </w:rPr>
                      <w:t>Confidential - Low</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FED833" w14:textId="45E8F180" w:rsidR="00C56272" w:rsidRPr="00FF1CFB" w:rsidRDefault="00FA7104" w:rsidP="00FF1CFB">
    <w:pPr>
      <w:pStyle w:val="Footer"/>
      <w:pBdr>
        <w:top w:val="single" w:sz="4" w:space="1" w:color="D9D9D9" w:themeColor="background1" w:themeShade="D9"/>
      </w:pBdr>
      <w:tabs>
        <w:tab w:val="clear" w:pos="8640"/>
        <w:tab w:val="right" w:pos="10800"/>
      </w:tabs>
      <w:spacing w:before="240"/>
      <w:rPr>
        <w:sz w:val="16"/>
      </w:rPr>
    </w:pPr>
    <w:r w:rsidRPr="00FF1CFB">
      <w:rPr>
        <w:b/>
        <w:bCs/>
        <w:color w:val="578793" w:themeColor="accent5" w:themeShade="BF"/>
        <w:sz w:val="16"/>
      </w:rPr>
      <w:t xml:space="preserve">ClearBest </w:t>
    </w:r>
    <w:r w:rsidR="00FF1CFB">
      <w:rPr>
        <w:sz w:val="16"/>
      </w:rPr>
      <w:t xml:space="preserve">| RFP </w:t>
    </w:r>
    <w:r w:rsidR="00A8641C">
      <w:rPr>
        <w:sz w:val="16"/>
      </w:rPr>
      <w:t>01-2025 – CalSAWS QA Services</w:t>
    </w:r>
    <w:r>
      <w:rPr>
        <w:sz w:val="16"/>
      </w:rPr>
      <w:tab/>
    </w:r>
    <w:r>
      <w:rPr>
        <w:sz w:val="16"/>
      </w:rPr>
      <w:tab/>
    </w:r>
    <w:sdt>
      <w:sdtPr>
        <w:rPr>
          <w:sz w:val="16"/>
          <w:szCs w:val="16"/>
        </w:rPr>
        <w:id w:val="1992911105"/>
        <w:docPartObj>
          <w:docPartGallery w:val="Page Numbers (Bottom of Page)"/>
          <w:docPartUnique/>
        </w:docPartObj>
      </w:sdtPr>
      <w:sdtEndPr>
        <w:rPr>
          <w:color w:val="7F7F7F" w:themeColor="background1" w:themeShade="7F"/>
          <w:spacing w:val="60"/>
        </w:rPr>
      </w:sdtEndPr>
      <w:sdtContent>
        <w:r w:rsidRPr="00CB4670">
          <w:rPr>
            <w:color w:val="7F7F7F" w:themeColor="background1" w:themeShade="7F"/>
            <w:spacing w:val="60"/>
            <w:sz w:val="16"/>
            <w:szCs w:val="16"/>
          </w:rPr>
          <w:t>Page|</w:t>
        </w:r>
        <w:r w:rsidRPr="00CB4670">
          <w:rPr>
            <w:sz w:val="16"/>
            <w:szCs w:val="16"/>
          </w:rPr>
          <w:fldChar w:fldCharType="begin"/>
        </w:r>
        <w:r w:rsidRPr="00E10CB4">
          <w:rPr>
            <w:color w:val="7F7F7F"/>
            <w:sz w:val="16"/>
            <w:szCs w:val="16"/>
          </w:rPr>
          <w:instrText xml:space="preserve"> PAGE   \* MERGEFORMAT </w:instrText>
        </w:r>
        <w:r w:rsidRPr="00CB4670">
          <w:rPr>
            <w:sz w:val="16"/>
            <w:szCs w:val="16"/>
          </w:rPr>
          <w:fldChar w:fldCharType="separate"/>
        </w:r>
        <w:r>
          <w:rPr>
            <w:sz w:val="16"/>
            <w:szCs w:val="16"/>
          </w:rPr>
          <w:t>2</w:t>
        </w:r>
        <w:r w:rsidRPr="00CB4670">
          <w:rPr>
            <w:noProof/>
            <w:sz w:val="16"/>
            <w:szCs w:val="16"/>
          </w:rPr>
          <w:fldChar w:fldCharType="end"/>
        </w:r>
        <w:r w:rsidRPr="00CB4670">
          <w:rPr>
            <w:sz w:val="16"/>
            <w:szCs w:val="16"/>
          </w:rPr>
          <w:t xml:space="preserve"> </w:t>
        </w:r>
      </w:sdtContent>
    </w:sdt>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5682BD" w14:textId="4DB92942" w:rsidR="00CB5418" w:rsidRDefault="00CB5418">
    <w:pPr>
      <w:pStyle w:val="Footer"/>
    </w:pPr>
    <w:r>
      <w:rPr>
        <w:noProof/>
      </w:rPr>
      <mc:AlternateContent>
        <mc:Choice Requires="wps">
          <w:drawing>
            <wp:anchor distT="0" distB="0" distL="0" distR="0" simplePos="0" relativeHeight="251658245" behindDoc="0" locked="0" layoutInCell="1" allowOverlap="1" wp14:anchorId="5370B3F9" wp14:editId="246913F8">
              <wp:simplePos x="635" y="635"/>
              <wp:positionH relativeFrom="page">
                <wp:align>center</wp:align>
              </wp:positionH>
              <wp:positionV relativeFrom="page">
                <wp:align>bottom</wp:align>
              </wp:positionV>
              <wp:extent cx="935355" cy="345440"/>
              <wp:effectExtent l="0" t="0" r="17145" b="0"/>
              <wp:wrapNone/>
              <wp:docPr id="497170583" name="Text Box 4" descr="Confidential - Low">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935355" cy="345440"/>
                      </a:xfrm>
                      <a:prstGeom prst="rect">
                        <a:avLst/>
                      </a:prstGeom>
                      <a:noFill/>
                      <a:ln>
                        <a:noFill/>
                      </a:ln>
                    </wps:spPr>
                    <wps:txbx>
                      <w:txbxContent>
                        <w:p w14:paraId="681A701D" w14:textId="594BF9D3" w:rsidR="00CB5418" w:rsidRPr="00CB5418" w:rsidRDefault="00CB5418" w:rsidP="00CB5418">
                          <w:pPr>
                            <w:rPr>
                              <w:rFonts w:ascii="Calibri" w:eastAsia="Calibri" w:hAnsi="Calibri" w:cs="Calibri"/>
                              <w:noProof/>
                              <w:color w:val="000000"/>
                              <w:sz w:val="20"/>
                              <w:szCs w:val="20"/>
                            </w:rPr>
                          </w:pPr>
                          <w:r w:rsidRPr="00CB5418">
                            <w:rPr>
                              <w:rFonts w:ascii="Calibri" w:eastAsia="Calibri" w:hAnsi="Calibri" w:cs="Calibri"/>
                              <w:noProof/>
                              <w:color w:val="000000"/>
                              <w:sz w:val="20"/>
                              <w:szCs w:val="20"/>
                            </w:rPr>
                            <w:t>Confidential - Low</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370B3F9" id="_x0000_t202" coordsize="21600,21600" o:spt="202" path="m,l,21600r21600,l21600,xe">
              <v:stroke joinstyle="miter"/>
              <v:path gradientshapeok="t" o:connecttype="rect"/>
            </v:shapetype>
            <v:shape id="Text Box 4" o:spid="_x0000_s1030" type="#_x0000_t202" alt="Confidential - Low" style="position:absolute;margin-left:0;margin-top:0;width:73.65pt;height:27.2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" filled="f" stroked="f">
              <v:textbox style="mso-fit-shape-to-text:t" inset="0,0,0,15pt">
                <w:txbxContent>
                  <w:p w14:paraId="681A701D" w14:textId="594BF9D3" w:rsidR="00CB5418" w:rsidRPr="00CB5418" w:rsidRDefault="00CB5418" w:rsidP="00CB5418">
                    <w:pPr>
                      <w:rPr>
                        <w:rFonts w:ascii="Calibri" w:eastAsia="Calibri" w:hAnsi="Calibri" w:cs="Calibri"/>
                        <w:noProof/>
                        <w:color w:val="000000"/>
                        <w:sz w:val="20"/>
                        <w:szCs w:val="20"/>
                      </w:rPr>
                    </w:pPr>
                    <w:r w:rsidRPr="00CB5418">
                      <w:rPr>
                        <w:rFonts w:ascii="Calibri" w:eastAsia="Calibri" w:hAnsi="Calibri" w:cs="Calibri"/>
                        <w:noProof/>
                        <w:color w:val="000000"/>
                        <w:sz w:val="20"/>
                        <w:szCs w:val="20"/>
                      </w:rPr>
                      <w:t>Confidential - Low</w:t>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4822D7" w14:textId="4126A871" w:rsidR="00092C65" w:rsidRPr="00FF1CFB" w:rsidRDefault="00092C65" w:rsidP="00FF1CFB">
    <w:pPr>
      <w:pStyle w:val="Footer"/>
      <w:pBdr>
        <w:top w:val="single" w:sz="4" w:space="1" w:color="D9D9D9" w:themeColor="background1" w:themeShade="D9"/>
      </w:pBdr>
      <w:tabs>
        <w:tab w:val="clear" w:pos="8640"/>
        <w:tab w:val="right" w:pos="10800"/>
      </w:tabs>
      <w:spacing w:before="240"/>
      <w:rPr>
        <w:sz w:val="16"/>
      </w:rPr>
    </w:pPr>
    <w:r w:rsidRPr="00A8641C">
      <w:rPr>
        <w:b/>
        <w:bCs/>
        <w:color w:val="578793" w:themeColor="accent5" w:themeShade="BF"/>
        <w:sz w:val="16"/>
      </w:rPr>
      <w:t>ClearBest</w:t>
    </w:r>
    <w:r w:rsidRPr="00A8641C">
      <w:rPr>
        <w:color w:val="578793" w:themeColor="accent5" w:themeShade="BF"/>
        <w:sz w:val="16"/>
      </w:rPr>
      <w:t xml:space="preserve"> </w:t>
    </w:r>
    <w:r>
      <w:rPr>
        <w:sz w:val="16"/>
      </w:rPr>
      <w:t xml:space="preserve">| RFP </w:t>
    </w:r>
    <w:r w:rsidR="00A8641C">
      <w:rPr>
        <w:sz w:val="16"/>
      </w:rPr>
      <w:t>01-2025 – CalSAWS QA Services</w:t>
    </w:r>
    <w:r>
      <w:rPr>
        <w:sz w:val="16"/>
      </w:rPr>
      <w:tab/>
    </w:r>
    <w:r>
      <w:rPr>
        <w:sz w:val="16"/>
      </w:rPr>
      <w:tab/>
    </w:r>
    <w:sdt>
      <w:sdtPr>
        <w:rPr>
          <w:sz w:val="16"/>
          <w:szCs w:val="16"/>
        </w:rPr>
        <w:id w:val="-1224061713"/>
        <w:docPartObj>
          <w:docPartGallery w:val="Page Numbers (Bottom of Page)"/>
          <w:docPartUnique/>
        </w:docPartObj>
      </w:sdtPr>
      <w:sdtEndPr>
        <w:rPr>
          <w:color w:val="7F7F7F" w:themeColor="background1" w:themeShade="7F"/>
          <w:spacing w:val="60"/>
        </w:rPr>
      </w:sdtEndPr>
      <w:sdtContent>
        <w:r w:rsidRPr="00CB4670">
          <w:rPr>
            <w:color w:val="7F7F7F" w:themeColor="background1" w:themeShade="7F"/>
            <w:spacing w:val="60"/>
            <w:sz w:val="16"/>
            <w:szCs w:val="16"/>
          </w:rPr>
          <w:t>Page|</w:t>
        </w:r>
        <w:r w:rsidRPr="00CB4670">
          <w:rPr>
            <w:sz w:val="16"/>
            <w:szCs w:val="16"/>
          </w:rPr>
          <w:fldChar w:fldCharType="begin"/>
        </w:r>
        <w:r w:rsidRPr="00E10CB4">
          <w:rPr>
            <w:color w:val="7F7F7F"/>
            <w:sz w:val="16"/>
            <w:szCs w:val="16"/>
          </w:rPr>
          <w:instrText xml:space="preserve"> PAGE   \* MERGEFORMAT </w:instrText>
        </w:r>
        <w:r w:rsidRPr="00CB4670">
          <w:rPr>
            <w:sz w:val="16"/>
            <w:szCs w:val="16"/>
          </w:rPr>
          <w:fldChar w:fldCharType="separate"/>
        </w:r>
        <w:r>
          <w:rPr>
            <w:sz w:val="16"/>
            <w:szCs w:val="16"/>
          </w:rPr>
          <w:t>2</w:t>
        </w:r>
        <w:r w:rsidRPr="00CB4670">
          <w:rPr>
            <w:noProof/>
            <w:sz w:val="16"/>
            <w:szCs w:val="16"/>
          </w:rPr>
          <w:fldChar w:fldCharType="end"/>
        </w:r>
        <w:r w:rsidRPr="00CB4670">
          <w:rPr>
            <w:sz w:val="16"/>
            <w:szCs w:val="16"/>
          </w:rPr>
          <w:t xml:space="preserve"> </w:t>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BF790D" w14:textId="77777777" w:rsidR="008D183D" w:rsidRDefault="008D183D">
      <w:r>
        <w:separator/>
      </w:r>
    </w:p>
  </w:footnote>
  <w:footnote w:type="continuationSeparator" w:id="0">
    <w:p w14:paraId="41AF82EE" w14:textId="77777777" w:rsidR="008D183D" w:rsidRDefault="008D183D">
      <w:r>
        <w:continuationSeparator/>
      </w:r>
    </w:p>
  </w:footnote>
  <w:footnote w:type="continuationNotice" w:id="1">
    <w:p w14:paraId="50572154" w14:textId="77777777" w:rsidR="008D183D" w:rsidRDefault="008D183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87B20A" w14:textId="624E28CF" w:rsidR="00C56272" w:rsidRDefault="00C56272">
    <w:pPr>
      <w:pStyle w:val="Header"/>
    </w:pPr>
  </w:p>
  <w:p w14:paraId="76C6100F" w14:textId="77777777" w:rsidR="00C56272" w:rsidRDefault="00C56272">
    <w:pPr>
      <w:pStyle w:val="Header"/>
    </w:pPr>
  </w:p>
  <w:p w14:paraId="2762F4E7" w14:textId="77777777" w:rsidR="00C56272" w:rsidRDefault="00C56272">
    <w:pPr>
      <w:pStyle w:val="Header"/>
    </w:pPr>
  </w:p>
  <w:p w14:paraId="1A5A19A9" w14:textId="77777777" w:rsidR="00C56272" w:rsidRDefault="00C56272">
    <w:pPr>
      <w:pStyle w:val="Header"/>
    </w:pPr>
  </w:p>
  <w:p w14:paraId="0D9736C6" w14:textId="77777777" w:rsidR="00C56272" w:rsidRDefault="00C5627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B395C5" w14:textId="7817D387" w:rsidR="00C56272" w:rsidRDefault="00C56272">
    <w:pPr>
      <w:pStyle w:val="Header"/>
    </w:pPr>
    <w:r>
      <w:rPr>
        <w:noProof/>
      </w:rPr>
      <w:drawing>
        <wp:anchor distT="0" distB="0" distL="114300" distR="114300" simplePos="0" relativeHeight="251658240" behindDoc="0" locked="0" layoutInCell="1" allowOverlap="1" wp14:anchorId="451AE4F1" wp14:editId="05D18D32">
          <wp:simplePos x="0" y="0"/>
          <wp:positionH relativeFrom="column">
            <wp:posOffset>-60960</wp:posOffset>
          </wp:positionH>
          <wp:positionV relativeFrom="paragraph">
            <wp:posOffset>-88900</wp:posOffset>
          </wp:positionV>
          <wp:extent cx="1684840" cy="825500"/>
          <wp:effectExtent l="0" t="0" r="0" b="0"/>
          <wp:wrapNone/>
          <wp:docPr id="374438428" name="Picture 374438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_03_17_tag.png"/>
                  <pic:cNvPicPr/>
                </pic:nvPicPr>
                <pic:blipFill>
                  <a:blip r:embed="rId1">
                    <a:extLst>
                      <a:ext uri="{28A0092B-C50C-407E-A947-70E740481C1C}">
                        <a14:useLocalDpi xmlns:a14="http://schemas.microsoft.com/office/drawing/2010/main" val="0"/>
                      </a:ext>
                    </a:extLst>
                  </a:blip>
                  <a:stretch>
                    <a:fillRect/>
                  </a:stretch>
                </pic:blipFill>
                <pic:spPr>
                  <a:xfrm>
                    <a:off x="0" y="0"/>
                    <a:ext cx="1687836" cy="826968"/>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D8A2C8" w14:textId="13BFA47F" w:rsidR="00BF2837" w:rsidRDefault="00D4173B">
    <w:pPr>
      <w:pStyle w:val="Header"/>
    </w:pPr>
    <w:r>
      <w:rPr>
        <w:noProof/>
      </w:rPr>
      <w:drawing>
        <wp:anchor distT="0" distB="0" distL="114300" distR="114300" simplePos="0" relativeHeight="251658242" behindDoc="0" locked="0" layoutInCell="1" allowOverlap="1" wp14:anchorId="3EBB74E6" wp14:editId="4DAD5823">
          <wp:simplePos x="0" y="0"/>
          <wp:positionH relativeFrom="column">
            <wp:posOffset>-77893</wp:posOffset>
          </wp:positionH>
          <wp:positionV relativeFrom="paragraph">
            <wp:posOffset>-285750</wp:posOffset>
          </wp:positionV>
          <wp:extent cx="2154555" cy="678180"/>
          <wp:effectExtent l="0" t="0" r="0" b="0"/>
          <wp:wrapNone/>
          <wp:docPr id="723110124" name="Picture 72311012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picture containing text&#10;&#10;Description automatically generated"/>
                  <pic:cNvPicPr/>
                </pic:nvPicPr>
                <pic:blipFill>
                  <a:blip r:embed="rId1"/>
                  <a:stretch>
                    <a:fillRect/>
                  </a:stretch>
                </pic:blipFill>
                <pic:spPr>
                  <a:xfrm>
                    <a:off x="0" y="0"/>
                    <a:ext cx="2154555" cy="67818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1" behindDoc="1" locked="0" layoutInCell="1" allowOverlap="1" wp14:anchorId="43E8F2F0" wp14:editId="5DFE83C4">
          <wp:simplePos x="0" y="0"/>
          <wp:positionH relativeFrom="column">
            <wp:posOffset>-1430868</wp:posOffset>
          </wp:positionH>
          <wp:positionV relativeFrom="paragraph">
            <wp:posOffset>-465667</wp:posOffset>
          </wp:positionV>
          <wp:extent cx="8746067" cy="1041366"/>
          <wp:effectExtent l="0" t="0" r="0" b="635"/>
          <wp:wrapNone/>
          <wp:docPr id="193114657" name="Picture 193114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rotWithShape="1">
                  <a:blip r:embed="rId2"/>
                  <a:srcRect t="20772" b="19646"/>
                  <a:stretch/>
                </pic:blipFill>
                <pic:spPr bwMode="auto">
                  <a:xfrm>
                    <a:off x="0" y="0"/>
                    <a:ext cx="8981424" cy="106938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2CBC389" w14:textId="77777777" w:rsidR="00BF2837" w:rsidRDefault="00BF2837">
    <w:pPr>
      <w:pStyle w:val="Header"/>
    </w:pPr>
  </w:p>
  <w:p w14:paraId="22A84464" w14:textId="38CFB1C9" w:rsidR="00C56272" w:rsidRDefault="00C56272">
    <w:pPr>
      <w:pStyle w:val="Header"/>
    </w:pPr>
  </w:p>
  <w:p w14:paraId="3C96E6BB" w14:textId="77777777" w:rsidR="00C56272" w:rsidRDefault="00C56272">
    <w:pPr>
      <w:pStyle w:val="Header"/>
    </w:pPr>
  </w:p>
  <w:p w14:paraId="205FFFD8" w14:textId="721BC960" w:rsidR="00C56272" w:rsidRDefault="00C56272">
    <w:pPr>
      <w:pStyle w:val="Header"/>
    </w:pPr>
  </w:p>
  <w:p w14:paraId="2F0953ED" w14:textId="77777777" w:rsidR="00BF2837" w:rsidRDefault="00BF283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BA40D8" w14:textId="6BB1D8E8" w:rsidR="00092C65" w:rsidRDefault="00F73338">
    <w:pPr>
      <w:pStyle w:val="Header"/>
    </w:pPr>
    <w:r>
      <w:rPr>
        <w:noProof/>
      </w:rPr>
      <w:drawing>
        <wp:anchor distT="0" distB="0" distL="114300" distR="114300" simplePos="0" relativeHeight="251658248" behindDoc="0" locked="0" layoutInCell="1" allowOverlap="1" wp14:anchorId="493C3C7F" wp14:editId="0BBDCFFD">
          <wp:simplePos x="0" y="0"/>
          <wp:positionH relativeFrom="column">
            <wp:posOffset>-77470</wp:posOffset>
          </wp:positionH>
          <wp:positionV relativeFrom="paragraph">
            <wp:posOffset>-339090</wp:posOffset>
          </wp:positionV>
          <wp:extent cx="2154555" cy="678180"/>
          <wp:effectExtent l="0" t="0" r="0" b="0"/>
          <wp:wrapNone/>
          <wp:docPr id="1596540024" name="Picture 159654002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picture containing text&#10;&#10;Description automatically generated"/>
                  <pic:cNvPicPr/>
                </pic:nvPicPr>
                <pic:blipFill>
                  <a:blip r:embed="rId1"/>
                  <a:stretch>
                    <a:fillRect/>
                  </a:stretch>
                </pic:blipFill>
                <pic:spPr>
                  <a:xfrm>
                    <a:off x="0" y="0"/>
                    <a:ext cx="2154555" cy="67818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7" behindDoc="1" locked="0" layoutInCell="1" allowOverlap="1" wp14:anchorId="7092C128" wp14:editId="39928D48">
          <wp:simplePos x="0" y="0"/>
          <wp:positionH relativeFrom="column">
            <wp:posOffset>-1434332</wp:posOffset>
          </wp:positionH>
          <wp:positionV relativeFrom="paragraph">
            <wp:posOffset>-467832</wp:posOffset>
          </wp:positionV>
          <wp:extent cx="8741021" cy="935666"/>
          <wp:effectExtent l="0" t="0" r="0" b="4445"/>
          <wp:wrapNone/>
          <wp:docPr id="915635497" name="Picture 915635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rotWithShape="1">
                  <a:blip r:embed="rId2"/>
                  <a:srcRect t="20772" b="19646"/>
                  <a:stretch/>
                </pic:blipFill>
                <pic:spPr bwMode="auto">
                  <a:xfrm>
                    <a:off x="0" y="0"/>
                    <a:ext cx="8761431" cy="93785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F56948F" w14:textId="77777777" w:rsidR="00092C65" w:rsidRDefault="00092C65">
    <w:pPr>
      <w:pStyle w:val="Header"/>
    </w:pPr>
  </w:p>
  <w:p w14:paraId="778DFE00" w14:textId="77777777" w:rsidR="00092C65" w:rsidRDefault="00092C65">
    <w:pPr>
      <w:pStyle w:val="Header"/>
    </w:pPr>
  </w:p>
  <w:p w14:paraId="75D360FA" w14:textId="77777777" w:rsidR="00092C65" w:rsidRDefault="00092C65" w:rsidP="00F73338">
    <w:pPr>
      <w:pStyle w:val="BodyTex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1002C2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15BACA88"/>
    <w:lvl w:ilvl="0">
      <w:start w:val="1"/>
      <w:numFmt w:val="lowerLetter"/>
      <w:pStyle w:val="ListNumber4"/>
      <w:lvlText w:val="%1."/>
      <w:lvlJc w:val="left"/>
      <w:pPr>
        <w:ind w:left="1440" w:hanging="360"/>
      </w:pPr>
    </w:lvl>
  </w:abstractNum>
  <w:abstractNum w:abstractNumId="2" w15:restartNumberingAfterBreak="0">
    <w:nsid w:val="FFFFFF7E"/>
    <w:multiLevelType w:val="singleLevel"/>
    <w:tmpl w:val="CB1688D0"/>
    <w:lvl w:ilvl="0">
      <w:start w:val="1"/>
      <w:numFmt w:val="upperRoman"/>
      <w:pStyle w:val="ListNumber3"/>
      <w:lvlText w:val="%1."/>
      <w:lvlJc w:val="right"/>
      <w:pPr>
        <w:ind w:left="900" w:hanging="180"/>
      </w:pPr>
    </w:lvl>
  </w:abstractNum>
  <w:abstractNum w:abstractNumId="3" w15:restartNumberingAfterBreak="0">
    <w:nsid w:val="FFFFFF80"/>
    <w:multiLevelType w:val="singleLevel"/>
    <w:tmpl w:val="998627C8"/>
    <w:lvl w:ilvl="0">
      <w:start w:val="1"/>
      <w:numFmt w:val="bullet"/>
      <w:pStyle w:val="ListBullet5"/>
      <w:lvlText w:val=""/>
      <w:lvlJc w:val="left"/>
      <w:pPr>
        <w:tabs>
          <w:tab w:val="num" w:pos="1800"/>
        </w:tabs>
        <w:ind w:left="1800" w:hanging="360"/>
      </w:pPr>
      <w:rPr>
        <w:rFonts w:ascii="Symbol" w:hAnsi="Symbol" w:hint="default"/>
      </w:rPr>
    </w:lvl>
  </w:abstractNum>
  <w:abstractNum w:abstractNumId="4" w15:restartNumberingAfterBreak="0">
    <w:nsid w:val="FFFFFF81"/>
    <w:multiLevelType w:val="singleLevel"/>
    <w:tmpl w:val="26BE97C6"/>
    <w:lvl w:ilvl="0">
      <w:start w:val="1"/>
      <w:numFmt w:val="bullet"/>
      <w:pStyle w:val="ListBullet4"/>
      <w:lvlText w:val=""/>
      <w:lvlJc w:val="left"/>
      <w:pPr>
        <w:tabs>
          <w:tab w:val="num" w:pos="1440"/>
        </w:tabs>
        <w:ind w:left="1440" w:hanging="360"/>
      </w:pPr>
      <w:rPr>
        <w:rFonts w:ascii="Symbol" w:hAnsi="Symbol" w:hint="default"/>
        <w:b/>
        <w:i w:val="0"/>
        <w:color w:val="000000"/>
        <w:sz w:val="16"/>
        <w:szCs w:val="16"/>
        <w14:shadow w14:blurRad="0" w14:dist="0" w14:dir="0" w14:sx="0" w14:sy="0" w14:kx="0" w14:ky="0" w14:algn="none">
          <w14:srgbClr w14:val="000000"/>
        </w14:shadow>
        <w14:textOutline w14:w="0" w14:cap="rnd" w14:cmpd="sng" w14:algn="ctr">
          <w14:noFill/>
          <w14:prstDash w14:val="solid"/>
          <w14:bevel/>
        </w14:textOutline>
      </w:rPr>
    </w:lvl>
  </w:abstractNum>
  <w:abstractNum w:abstractNumId="5" w15:restartNumberingAfterBreak="0">
    <w:nsid w:val="FFFFFF82"/>
    <w:multiLevelType w:val="singleLevel"/>
    <w:tmpl w:val="75FA6590"/>
    <w:lvl w:ilvl="0">
      <w:start w:val="1"/>
      <w:numFmt w:val="bullet"/>
      <w:pStyle w:val="ListBullet3"/>
      <w:lvlText w:val=""/>
      <w:lvlJc w:val="left"/>
      <w:pPr>
        <w:tabs>
          <w:tab w:val="num" w:pos="1080"/>
        </w:tabs>
        <w:ind w:left="1080" w:hanging="360"/>
      </w:pPr>
      <w:rPr>
        <w:rFonts w:ascii="Wingdings 2" w:hAnsi="Wingdings 2" w:hint="default"/>
        <w:sz w:val="18"/>
        <w:szCs w:val="18"/>
        <w14:shadow w14:blurRad="0" w14:dist="0" w14:dir="0" w14:sx="0" w14:sy="0" w14:kx="0" w14:ky="0" w14:algn="none">
          <w14:srgbClr w14:val="000000"/>
        </w14:shadow>
        <w14:textOutline w14:w="0" w14:cap="rnd" w14:cmpd="sng" w14:algn="ctr">
          <w14:noFill/>
          <w14:prstDash w14:val="solid"/>
          <w14:bevel/>
        </w14:textOutline>
      </w:rPr>
    </w:lvl>
  </w:abstractNum>
  <w:abstractNum w:abstractNumId="6" w15:restartNumberingAfterBreak="0">
    <w:nsid w:val="FFFFFF83"/>
    <w:multiLevelType w:val="singleLevel"/>
    <w:tmpl w:val="FEFA890E"/>
    <w:lvl w:ilvl="0">
      <w:start w:val="1"/>
      <w:numFmt w:val="bullet"/>
      <w:pStyle w:val="ListBullet2"/>
      <w:lvlText w:val=""/>
      <w:lvlJc w:val="left"/>
      <w:pPr>
        <w:tabs>
          <w:tab w:val="num" w:pos="720"/>
        </w:tabs>
        <w:ind w:left="720" w:hanging="360"/>
      </w:pPr>
      <w:rPr>
        <w:rFonts w:ascii="Symbol" w:hAnsi="Symbol" w:hint="default"/>
        <w:color w:val="000000"/>
        <w:sz w:val="20"/>
        <w:szCs w:val="20"/>
        <w14:shadow w14:blurRad="0" w14:dist="0" w14:dir="0" w14:sx="0" w14:sy="0" w14:kx="0" w14:ky="0" w14:algn="none">
          <w14:srgbClr w14:val="000000"/>
        </w14:shadow>
        <w14:textOutline w14:w="0" w14:cap="rnd" w14:cmpd="sng" w14:algn="ctr">
          <w14:noFill/>
          <w14:prstDash w14:val="solid"/>
          <w14:bevel/>
        </w14:textOutline>
      </w:rPr>
    </w:lvl>
  </w:abstractNum>
  <w:abstractNum w:abstractNumId="7" w15:restartNumberingAfterBreak="0">
    <w:nsid w:val="FFFFFF88"/>
    <w:multiLevelType w:val="singleLevel"/>
    <w:tmpl w:val="030A09AE"/>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7E3AEEE0"/>
    <w:lvl w:ilvl="0">
      <w:start w:val="1"/>
      <w:numFmt w:val="bullet"/>
      <w:pStyle w:val="ListBullet"/>
      <w:lvlText w:val=""/>
      <w:lvlJc w:val="left"/>
      <w:pPr>
        <w:tabs>
          <w:tab w:val="num" w:pos="360"/>
        </w:tabs>
        <w:ind w:left="360" w:hanging="360"/>
      </w:pPr>
      <w:rPr>
        <w:rFonts w:ascii="Wingdings" w:hAnsi="Wingdings" w:hint="default"/>
        <w:color w:val="000000"/>
        <w:sz w:val="14"/>
        <w:szCs w:val="14"/>
        <w14:shadow w14:blurRad="0" w14:dist="0" w14:dir="0" w14:sx="0" w14:sy="0" w14:kx="0" w14:ky="0" w14:algn="none">
          <w14:srgbClr w14:val="000000"/>
        </w14:shadow>
        <w14:textOutline w14:w="0" w14:cap="rnd" w14:cmpd="sng" w14:algn="ctr">
          <w14:noFill/>
          <w14:prstDash w14:val="solid"/>
          <w14:bevel/>
        </w14:textOutline>
      </w:rPr>
    </w:lvl>
  </w:abstractNum>
  <w:abstractNum w:abstractNumId="9" w15:restartNumberingAfterBreak="0">
    <w:nsid w:val="09F12183"/>
    <w:multiLevelType w:val="multilevel"/>
    <w:tmpl w:val="110E9FE2"/>
    <w:styleLink w:val="CurrentList7"/>
    <w:lvl w:ilvl="0">
      <w:start w:val="1"/>
      <w:numFmt w:val="decimal"/>
      <w:lvlText w:val="1.%1"/>
      <w:lvlJc w:val="left"/>
      <w:pPr>
        <w:ind w:left="432" w:hanging="432"/>
      </w:pPr>
      <w:rPr>
        <w:rFonts w:hint="default"/>
      </w:rPr>
    </w:lvl>
    <w:lvl w:ilvl="1">
      <w:start w:val="1"/>
      <w:numFmt w:val="decimal"/>
      <w:lvlText w:val="1.%1.%2"/>
      <w:lvlJc w:val="left"/>
      <w:pPr>
        <w:ind w:left="576" w:hanging="576"/>
      </w:pPr>
      <w:rPr>
        <w:rFonts w:hint="default"/>
        <w:b/>
        <w:i w:val="0"/>
      </w:rPr>
    </w:lvl>
    <w:lvl w:ilvl="2">
      <w:start w:val="1"/>
      <w:numFmt w:val="decimal"/>
      <w:lvlText w:val="1.%1.%2.%3"/>
      <w:lvlJc w:val="left"/>
      <w:pPr>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b w:val="0"/>
        <w:bCs w:val="0"/>
        <w:i/>
        <w:iCs/>
      </w:rPr>
    </w:lvl>
    <w:lvl w:ilvl="5">
      <w:start w:val="1"/>
      <w:numFmt w:val="decimal"/>
      <w:lvlText w:val="%1.%2.%3.%4.%5.%6"/>
      <w:lvlJc w:val="left"/>
      <w:pPr>
        <w:tabs>
          <w:tab w:val="num" w:pos="1152"/>
        </w:tabs>
        <w:ind w:left="1152" w:hanging="1152"/>
      </w:pPr>
      <w:rPr>
        <w:rFonts w:hint="default"/>
        <w:u w:val="singl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15:restartNumberingAfterBreak="0">
    <w:nsid w:val="0BD76C10"/>
    <w:multiLevelType w:val="hybridMultilevel"/>
    <w:tmpl w:val="C65E8DB2"/>
    <w:lvl w:ilvl="0" w:tplc="04090015">
      <w:start w:val="1"/>
      <w:numFmt w:val="upp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0D4B2058"/>
    <w:multiLevelType w:val="multilevel"/>
    <w:tmpl w:val="35D0C95A"/>
    <w:styleLink w:val="CurrentList4"/>
    <w:lvl w:ilvl="0">
      <w:start w:val="1"/>
      <w:numFmt w:val="decimal"/>
      <w:lvlText w:val="%1"/>
      <w:lvlJc w:val="left"/>
      <w:pPr>
        <w:tabs>
          <w:tab w:val="num" w:pos="432"/>
        </w:tabs>
        <w:ind w:left="432" w:hanging="432"/>
      </w:pPr>
      <w:rPr>
        <w:rFonts w:hint="default"/>
      </w:rPr>
    </w:lvl>
    <w:lvl w:ilvl="1">
      <w:start w:val="1"/>
      <w:numFmt w:val="decimal"/>
      <w:lvlText w:val="%1.%2"/>
      <w:lvlJc w:val="left"/>
      <w:pPr>
        <w:ind w:left="576" w:hanging="576"/>
      </w:pPr>
      <w:rPr>
        <w:rFonts w:hint="default"/>
        <w:b/>
        <w:i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b w:val="0"/>
        <w:bCs w:val="0"/>
        <w:i/>
        <w:iCs/>
      </w:rPr>
    </w:lvl>
    <w:lvl w:ilvl="5">
      <w:start w:val="1"/>
      <w:numFmt w:val="decimal"/>
      <w:lvlText w:val="%1.%2.%3.%4.%5.%6"/>
      <w:lvlJc w:val="left"/>
      <w:pPr>
        <w:tabs>
          <w:tab w:val="num" w:pos="1152"/>
        </w:tabs>
        <w:ind w:left="1152" w:hanging="1152"/>
      </w:pPr>
      <w:rPr>
        <w:rFonts w:hint="default"/>
        <w:u w:val="singl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15:restartNumberingAfterBreak="0">
    <w:nsid w:val="1BB94A56"/>
    <w:multiLevelType w:val="multilevel"/>
    <w:tmpl w:val="764CDF24"/>
    <w:styleLink w:val="CurrentList9"/>
    <w:lvl w:ilvl="0">
      <w:start w:val="1"/>
      <w:numFmt w:val="decimal"/>
      <w:lvlText w:val="1.%1"/>
      <w:lvlJc w:val="left"/>
      <w:pPr>
        <w:ind w:left="432" w:hanging="432"/>
      </w:pPr>
      <w:rPr>
        <w:rFonts w:hint="default"/>
      </w:rPr>
    </w:lvl>
    <w:lvl w:ilvl="1">
      <w:start w:val="1"/>
      <w:numFmt w:val="decimal"/>
      <w:lvlText w:val="1.%1.%2"/>
      <w:lvlJc w:val="left"/>
      <w:pPr>
        <w:ind w:left="576" w:hanging="576"/>
      </w:pPr>
      <w:rPr>
        <w:rFonts w:hint="default"/>
        <w:b/>
        <w:i w:val="0"/>
      </w:rPr>
    </w:lvl>
    <w:lvl w:ilvl="2">
      <w:start w:val="1"/>
      <w:numFmt w:val="decimal"/>
      <w:lvlText w:val="1.%1.%2.%3"/>
      <w:lvlJc w:val="left"/>
      <w:pPr>
        <w:ind w:left="720" w:hanging="720"/>
      </w:pPr>
      <w:rPr>
        <w:rFonts w:hint="default"/>
      </w:rPr>
    </w:lvl>
    <w:lvl w:ilvl="3">
      <w:start w:val="1"/>
      <w:numFmt w:val="decimal"/>
      <w:lvlText w:val="1.%1.%2.%3.%4"/>
      <w:lvlJc w:val="left"/>
      <w:pPr>
        <w:ind w:left="864" w:hanging="864"/>
      </w:pPr>
      <w:rPr>
        <w:rFonts w:hint="default"/>
      </w:rPr>
    </w:lvl>
    <w:lvl w:ilvl="4">
      <w:start w:val="1"/>
      <w:numFmt w:val="decimal"/>
      <w:lvlText w:val="1.%1.%2.%3.%4.%5"/>
      <w:lvlJc w:val="left"/>
      <w:pPr>
        <w:ind w:left="1008" w:hanging="1008"/>
      </w:pPr>
      <w:rPr>
        <w:rFonts w:hint="default"/>
        <w:b w:val="0"/>
        <w:bCs w:val="0"/>
        <w:i/>
        <w:iCs/>
      </w:rPr>
    </w:lvl>
    <w:lvl w:ilvl="5">
      <w:start w:val="1"/>
      <w:numFmt w:val="decimal"/>
      <w:lvlText w:val="%1.%2.%3.%4.%5.%6"/>
      <w:lvlJc w:val="left"/>
      <w:pPr>
        <w:tabs>
          <w:tab w:val="num" w:pos="1152"/>
        </w:tabs>
        <w:ind w:left="1152" w:hanging="1152"/>
      </w:pPr>
      <w:rPr>
        <w:rFonts w:hint="default"/>
        <w:u w:val="singl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2161441A"/>
    <w:multiLevelType w:val="multilevel"/>
    <w:tmpl w:val="AF303690"/>
    <w:styleLink w:val="CurrentList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b w:val="0"/>
        <w:bCs w:val="0"/>
        <w:i/>
        <w:iCs/>
      </w:rPr>
    </w:lvl>
    <w:lvl w:ilvl="5">
      <w:start w:val="1"/>
      <w:numFmt w:val="decimal"/>
      <w:lvlText w:val="%1.%2.%3.%4.%5.%6"/>
      <w:lvlJc w:val="left"/>
      <w:pPr>
        <w:tabs>
          <w:tab w:val="num" w:pos="1152"/>
        </w:tabs>
        <w:ind w:left="1152" w:hanging="1152"/>
      </w:pPr>
      <w:rPr>
        <w:rFonts w:hint="default"/>
        <w:u w:val="singl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254178C6"/>
    <w:multiLevelType w:val="multilevel"/>
    <w:tmpl w:val="96245082"/>
    <w:styleLink w:val="CurrentList6"/>
    <w:lvl w:ilvl="0">
      <w:start w:val="1"/>
      <w:numFmt w:val="decimal"/>
      <w:lvlText w:val="1.%1"/>
      <w:lvlJc w:val="left"/>
      <w:pPr>
        <w:ind w:left="432" w:hanging="432"/>
      </w:pPr>
      <w:rPr>
        <w:rFonts w:hint="default"/>
      </w:rPr>
    </w:lvl>
    <w:lvl w:ilvl="1">
      <w:start w:val="1"/>
      <w:numFmt w:val="decimal"/>
      <w:lvlText w:val="1.%1.%2"/>
      <w:lvlJc w:val="left"/>
      <w:pPr>
        <w:ind w:left="576" w:hanging="576"/>
      </w:pPr>
      <w:rPr>
        <w:rFonts w:hint="default"/>
        <w:b/>
        <w:i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b w:val="0"/>
        <w:bCs w:val="0"/>
        <w:i/>
        <w:iCs/>
      </w:rPr>
    </w:lvl>
    <w:lvl w:ilvl="5">
      <w:start w:val="1"/>
      <w:numFmt w:val="decimal"/>
      <w:lvlText w:val="%1.%2.%3.%4.%5.%6"/>
      <w:lvlJc w:val="left"/>
      <w:pPr>
        <w:tabs>
          <w:tab w:val="num" w:pos="1152"/>
        </w:tabs>
        <w:ind w:left="1152" w:hanging="1152"/>
      </w:pPr>
      <w:rPr>
        <w:rFonts w:hint="default"/>
        <w:u w:val="singl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15:restartNumberingAfterBreak="0">
    <w:nsid w:val="288533C6"/>
    <w:multiLevelType w:val="multilevel"/>
    <w:tmpl w:val="E61EB63E"/>
    <w:styleLink w:val="CurrentList5"/>
    <w:lvl w:ilvl="0">
      <w:start w:val="1"/>
      <w:numFmt w:val="decimal"/>
      <w:lvlText w:val="1.%1"/>
      <w:lvlJc w:val="left"/>
      <w:pPr>
        <w:ind w:left="432" w:hanging="432"/>
      </w:pPr>
      <w:rPr>
        <w:rFonts w:hint="default"/>
      </w:rPr>
    </w:lvl>
    <w:lvl w:ilvl="1">
      <w:start w:val="1"/>
      <w:numFmt w:val="decimal"/>
      <w:lvlText w:val="%1.%2"/>
      <w:lvlJc w:val="left"/>
      <w:pPr>
        <w:ind w:left="576" w:hanging="576"/>
      </w:pPr>
      <w:rPr>
        <w:rFonts w:hint="default"/>
        <w:b/>
        <w:i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b w:val="0"/>
        <w:bCs w:val="0"/>
        <w:i/>
        <w:iCs/>
      </w:rPr>
    </w:lvl>
    <w:lvl w:ilvl="5">
      <w:start w:val="1"/>
      <w:numFmt w:val="decimal"/>
      <w:lvlText w:val="%1.%2.%3.%4.%5.%6"/>
      <w:lvlJc w:val="left"/>
      <w:pPr>
        <w:tabs>
          <w:tab w:val="num" w:pos="1152"/>
        </w:tabs>
        <w:ind w:left="1152" w:hanging="1152"/>
      </w:pPr>
      <w:rPr>
        <w:rFonts w:hint="default"/>
        <w:u w:val="singl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6" w15:restartNumberingAfterBreak="0">
    <w:nsid w:val="29D1049C"/>
    <w:multiLevelType w:val="multilevel"/>
    <w:tmpl w:val="0409001F"/>
    <w:styleLink w:val="CurrentList1"/>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3B0C0057"/>
    <w:multiLevelType w:val="hybridMultilevel"/>
    <w:tmpl w:val="2F0C5C08"/>
    <w:lvl w:ilvl="0" w:tplc="ABAC923C">
      <w:start w:val="1"/>
      <w:numFmt w:val="bullet"/>
      <w:pStyle w:val="TableBullet2"/>
      <w:lvlText w:val=""/>
      <w:lvlJc w:val="left"/>
      <w:pPr>
        <w:ind w:left="720" w:hanging="360"/>
      </w:pPr>
      <w:rPr>
        <w:rFonts w:ascii="Symbol" w:hAnsi="Symbol" w:hint="default"/>
        <w:sz w:val="18"/>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E0346E7"/>
    <w:multiLevelType w:val="multilevel"/>
    <w:tmpl w:val="849E3436"/>
    <w:styleLink w:val="CurrentList12"/>
    <w:lvl w:ilvl="0">
      <w:start w:val="1"/>
      <w:numFmt w:val="decimal"/>
      <w:lvlText w:val="1.%1"/>
      <w:lvlJc w:val="left"/>
      <w:pPr>
        <w:ind w:left="432" w:hanging="432"/>
      </w:pPr>
      <w:rPr>
        <w:rFonts w:hint="default"/>
      </w:rPr>
    </w:lvl>
    <w:lvl w:ilvl="1">
      <w:start w:val="1"/>
      <w:numFmt w:val="decimal"/>
      <w:lvlText w:val="1.%1.%2"/>
      <w:lvlJc w:val="left"/>
      <w:pPr>
        <w:ind w:left="576" w:hanging="576"/>
      </w:pPr>
      <w:rPr>
        <w:rFonts w:hint="default"/>
        <w:b/>
        <w:i w:val="0"/>
      </w:rPr>
    </w:lvl>
    <w:lvl w:ilvl="2">
      <w:start w:val="1"/>
      <w:numFmt w:val="decimal"/>
      <w:lvlText w:val="1.%1.%2.%3"/>
      <w:lvlJc w:val="left"/>
      <w:pPr>
        <w:ind w:left="720" w:hanging="720"/>
      </w:pPr>
      <w:rPr>
        <w:rFonts w:hint="default"/>
      </w:rPr>
    </w:lvl>
    <w:lvl w:ilvl="3">
      <w:start w:val="1"/>
      <w:numFmt w:val="decimal"/>
      <w:lvlText w:val="1.%1.%2.%3.%4"/>
      <w:lvlJc w:val="left"/>
      <w:pPr>
        <w:ind w:left="864" w:hanging="864"/>
      </w:pPr>
      <w:rPr>
        <w:rFonts w:hint="default"/>
      </w:rPr>
    </w:lvl>
    <w:lvl w:ilvl="4">
      <w:start w:val="1"/>
      <w:numFmt w:val="decimal"/>
      <w:lvlText w:val="1.%1.%2.%3.%4.%5"/>
      <w:lvlJc w:val="left"/>
      <w:pPr>
        <w:ind w:left="1008" w:hanging="1008"/>
      </w:pPr>
      <w:rPr>
        <w:rFonts w:hint="default"/>
        <w:b w:val="0"/>
        <w:bCs w:val="0"/>
        <w:i/>
        <w:iCs/>
      </w:rPr>
    </w:lvl>
    <w:lvl w:ilvl="5">
      <w:start w:val="1"/>
      <w:numFmt w:val="decimal"/>
      <w:lvlText w:val="1.%1.%2.%3.%4.%5.%6"/>
      <w:lvlJc w:val="left"/>
      <w:pPr>
        <w:ind w:left="1152" w:hanging="1152"/>
      </w:pPr>
      <w:rPr>
        <w:rFonts w:hint="default"/>
        <w:u w:val="single"/>
      </w:rPr>
    </w:lvl>
    <w:lvl w:ilvl="6">
      <w:start w:val="1"/>
      <w:numFmt w:val="decimal"/>
      <w:lvlText w:val="1.%1.%2.%3.%4.%5.%6.%7"/>
      <w:lvlJc w:val="left"/>
      <w:pPr>
        <w:ind w:left="1296" w:hanging="1296"/>
      </w:pPr>
      <w:rPr>
        <w:rFonts w:hint="default"/>
      </w:rPr>
    </w:lvl>
    <w:lvl w:ilvl="7">
      <w:start w:val="1"/>
      <w:numFmt w:val="decimal"/>
      <w:lvlText w:val="1.%1.%2.%3.%4.%5.%6.%7.%8"/>
      <w:lvlJc w:val="left"/>
      <w:pPr>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40A542AD"/>
    <w:multiLevelType w:val="hybridMultilevel"/>
    <w:tmpl w:val="6538ADB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48EB1407"/>
    <w:multiLevelType w:val="multilevel"/>
    <w:tmpl w:val="DF2A128A"/>
    <w:lvl w:ilvl="0">
      <w:start w:val="1"/>
      <w:numFmt w:val="upperLetter"/>
      <w:pStyle w:val="AppendixHeading1"/>
      <w:lvlText w:val="Appendix %1 -"/>
      <w:lvlJc w:val="left"/>
      <w:pPr>
        <w:ind w:left="432" w:hanging="432"/>
      </w:pPr>
      <w:rPr>
        <w:rFonts w:hint="default"/>
      </w:rPr>
    </w:lvl>
    <w:lvl w:ilvl="1">
      <w:start w:val="1"/>
      <w:numFmt w:val="decimal"/>
      <w:pStyle w:val="AppendixHeading2"/>
      <w:lvlText w:val="%1.%2"/>
      <w:lvlJc w:val="left"/>
      <w:pPr>
        <w:ind w:left="576" w:hanging="576"/>
      </w:pPr>
      <w:rPr>
        <w:rFonts w:hint="default"/>
      </w:rPr>
    </w:lvl>
    <w:lvl w:ilvl="2">
      <w:start w:val="1"/>
      <w:numFmt w:val="decimal"/>
      <w:pStyle w:val="AppendixHeading3"/>
      <w:lvlText w:val="%1.%2.%3"/>
      <w:lvlJc w:val="left"/>
      <w:pPr>
        <w:ind w:left="720" w:hanging="720"/>
      </w:pPr>
      <w:rPr>
        <w:rFonts w:hint="default"/>
      </w:rPr>
    </w:lvl>
    <w:lvl w:ilvl="3">
      <w:start w:val="1"/>
      <w:numFmt w:val="decimal"/>
      <w:pStyle w:val="AppendixHeading4"/>
      <w:lvlText w:val="%1.%2.%3.%4"/>
      <w:lvlJc w:val="left"/>
      <w:pPr>
        <w:ind w:left="864" w:hanging="864"/>
      </w:pPr>
      <w:rPr>
        <w:rFonts w:hint="default"/>
      </w:rPr>
    </w:lvl>
    <w:lvl w:ilvl="4">
      <w:start w:val="1"/>
      <w:numFmt w:val="decimal"/>
      <w:pStyle w:val="AppendixHeading5"/>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1" w15:restartNumberingAfterBreak="0">
    <w:nsid w:val="4B427A90"/>
    <w:multiLevelType w:val="multilevel"/>
    <w:tmpl w:val="32008546"/>
    <w:styleLink w:val="CurrentList10"/>
    <w:lvl w:ilvl="0">
      <w:start w:val="1"/>
      <w:numFmt w:val="decimal"/>
      <w:lvlText w:val="1.%1"/>
      <w:lvlJc w:val="left"/>
      <w:pPr>
        <w:ind w:left="432" w:hanging="432"/>
      </w:pPr>
      <w:rPr>
        <w:rFonts w:hint="default"/>
      </w:rPr>
    </w:lvl>
    <w:lvl w:ilvl="1">
      <w:start w:val="1"/>
      <w:numFmt w:val="decimal"/>
      <w:lvlText w:val="1.%1.%2"/>
      <w:lvlJc w:val="left"/>
      <w:pPr>
        <w:ind w:left="576" w:hanging="576"/>
      </w:pPr>
      <w:rPr>
        <w:rFonts w:hint="default"/>
        <w:b/>
        <w:i w:val="0"/>
      </w:rPr>
    </w:lvl>
    <w:lvl w:ilvl="2">
      <w:start w:val="1"/>
      <w:numFmt w:val="decimal"/>
      <w:lvlText w:val="1.%1.%2.%3"/>
      <w:lvlJc w:val="left"/>
      <w:pPr>
        <w:ind w:left="720" w:hanging="720"/>
      </w:pPr>
      <w:rPr>
        <w:rFonts w:hint="default"/>
      </w:rPr>
    </w:lvl>
    <w:lvl w:ilvl="3">
      <w:start w:val="1"/>
      <w:numFmt w:val="decimal"/>
      <w:lvlText w:val="1.%1.%2.%3.%4"/>
      <w:lvlJc w:val="left"/>
      <w:pPr>
        <w:ind w:left="864" w:hanging="864"/>
      </w:pPr>
      <w:rPr>
        <w:rFonts w:hint="default"/>
      </w:rPr>
    </w:lvl>
    <w:lvl w:ilvl="4">
      <w:start w:val="1"/>
      <w:numFmt w:val="decimal"/>
      <w:lvlText w:val="1.%1.%2.%3.%4.%5"/>
      <w:lvlJc w:val="left"/>
      <w:pPr>
        <w:ind w:left="1008" w:hanging="1008"/>
      </w:pPr>
      <w:rPr>
        <w:rFonts w:hint="default"/>
        <w:b w:val="0"/>
        <w:bCs w:val="0"/>
        <w:i/>
        <w:iCs/>
      </w:rPr>
    </w:lvl>
    <w:lvl w:ilvl="5">
      <w:start w:val="1"/>
      <w:numFmt w:val="decimal"/>
      <w:lvlText w:val="1.%1.%2.%3.%4.%5.%6"/>
      <w:lvlJc w:val="left"/>
      <w:pPr>
        <w:ind w:left="1152" w:hanging="1152"/>
      </w:pPr>
      <w:rPr>
        <w:rFonts w:hint="default"/>
        <w:u w:val="singl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50424B75"/>
    <w:multiLevelType w:val="multilevel"/>
    <w:tmpl w:val="047446B6"/>
    <w:styleLink w:val="CurrentList3"/>
    <w:lvl w:ilvl="0">
      <w:start w:val="1"/>
      <w:numFmt w:val="decimal"/>
      <w:lvlText w:val="%1"/>
      <w:lvlJc w:val="left"/>
      <w:pPr>
        <w:tabs>
          <w:tab w:val="num" w:pos="432"/>
        </w:tabs>
        <w:ind w:left="432" w:hanging="432"/>
      </w:pPr>
      <w:rPr>
        <w:rFonts w:hint="default"/>
      </w:rPr>
    </w:lvl>
    <w:lvl w:ilvl="1">
      <w:start w:val="1"/>
      <w:numFmt w:val="decimal"/>
      <w:lvlText w:val="%1.%2"/>
      <w:lvlJc w:val="left"/>
      <w:pPr>
        <w:ind w:left="576" w:hanging="576"/>
      </w:pPr>
      <w:rPr>
        <w:rFonts w:hint="default"/>
        <w:b w:val="0"/>
        <w:i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b w:val="0"/>
        <w:bCs w:val="0"/>
        <w:i/>
        <w:iCs/>
      </w:rPr>
    </w:lvl>
    <w:lvl w:ilvl="5">
      <w:start w:val="1"/>
      <w:numFmt w:val="decimal"/>
      <w:lvlText w:val="%1.%2.%3.%4.%5.%6"/>
      <w:lvlJc w:val="left"/>
      <w:pPr>
        <w:tabs>
          <w:tab w:val="num" w:pos="1152"/>
        </w:tabs>
        <w:ind w:left="1152" w:hanging="1152"/>
      </w:pPr>
      <w:rPr>
        <w:rFonts w:hint="default"/>
        <w:u w:val="singl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15:restartNumberingAfterBreak="0">
    <w:nsid w:val="59F56676"/>
    <w:multiLevelType w:val="multilevel"/>
    <w:tmpl w:val="AC664258"/>
    <w:lvl w:ilvl="0">
      <w:start w:val="1"/>
      <w:numFmt w:val="decimal"/>
      <w:pStyle w:val="Heading1"/>
      <w:lvlText w:val="1.%1"/>
      <w:lvlJc w:val="left"/>
      <w:pPr>
        <w:ind w:left="432" w:hanging="432"/>
      </w:pPr>
      <w:rPr>
        <w:rFonts w:hint="default"/>
      </w:rPr>
    </w:lvl>
    <w:lvl w:ilvl="1">
      <w:start w:val="1"/>
      <w:numFmt w:val="decimal"/>
      <w:pStyle w:val="Heading2"/>
      <w:lvlText w:val="1.%1.%2"/>
      <w:lvlJc w:val="left"/>
      <w:pPr>
        <w:ind w:left="576" w:hanging="576"/>
      </w:pPr>
      <w:rPr>
        <w:rFonts w:hint="default"/>
        <w:b/>
        <w:i w:val="0"/>
      </w:rPr>
    </w:lvl>
    <w:lvl w:ilvl="2">
      <w:start w:val="1"/>
      <w:numFmt w:val="decimal"/>
      <w:pStyle w:val="Heading3"/>
      <w:lvlText w:val="1.%1.%2.%3"/>
      <w:lvlJc w:val="left"/>
      <w:pPr>
        <w:ind w:left="720" w:hanging="720"/>
      </w:pPr>
      <w:rPr>
        <w:rFonts w:hint="default"/>
      </w:rPr>
    </w:lvl>
    <w:lvl w:ilvl="3">
      <w:start w:val="1"/>
      <w:numFmt w:val="decimal"/>
      <w:pStyle w:val="Heading4"/>
      <w:lvlText w:val="1.%1.%2.%3.%4"/>
      <w:lvlJc w:val="left"/>
      <w:pPr>
        <w:ind w:left="864" w:hanging="864"/>
      </w:pPr>
      <w:rPr>
        <w:rFonts w:hint="default"/>
      </w:rPr>
    </w:lvl>
    <w:lvl w:ilvl="4">
      <w:start w:val="1"/>
      <w:numFmt w:val="decimal"/>
      <w:pStyle w:val="Heading5"/>
      <w:lvlText w:val="1.%1.%2.%3.%4.%5"/>
      <w:lvlJc w:val="left"/>
      <w:pPr>
        <w:ind w:left="1008" w:hanging="1008"/>
      </w:pPr>
      <w:rPr>
        <w:rFonts w:hint="default"/>
        <w:b w:val="0"/>
        <w:bCs w:val="0"/>
        <w:i/>
        <w:iCs/>
      </w:rPr>
    </w:lvl>
    <w:lvl w:ilvl="5">
      <w:start w:val="1"/>
      <w:numFmt w:val="decimal"/>
      <w:pStyle w:val="Heading6"/>
      <w:lvlText w:val="1.%1.%2.%3.%4.%5.%6"/>
      <w:lvlJc w:val="left"/>
      <w:pPr>
        <w:ind w:left="1152" w:hanging="1152"/>
      </w:pPr>
      <w:rPr>
        <w:rFonts w:hint="default"/>
        <w:u w:val="single"/>
      </w:rPr>
    </w:lvl>
    <w:lvl w:ilvl="6">
      <w:start w:val="1"/>
      <w:numFmt w:val="decimal"/>
      <w:pStyle w:val="Heading7"/>
      <w:lvlText w:val="1.%1.%2.%3.%4.%5.%6.%7"/>
      <w:lvlJc w:val="left"/>
      <w:pPr>
        <w:ind w:left="1296" w:hanging="1296"/>
      </w:pPr>
      <w:rPr>
        <w:rFonts w:hint="default"/>
      </w:rPr>
    </w:lvl>
    <w:lvl w:ilvl="7">
      <w:start w:val="1"/>
      <w:numFmt w:val="decimal"/>
      <w:pStyle w:val="Heading8"/>
      <w:lvlText w:val="1.%1.%2.%3.%4.%5.%6.%7.%8"/>
      <w:lvlJc w:val="left"/>
      <w:pPr>
        <w:ind w:left="1440" w:hanging="1440"/>
      </w:pPr>
      <w:rPr>
        <w:rFonts w:hint="default"/>
      </w:rPr>
    </w:lvl>
    <w:lvl w:ilvl="8">
      <w:start w:val="1"/>
      <w:numFmt w:val="decimal"/>
      <w:pStyle w:val="Heading9"/>
      <w:lvlText w:val="1.%1.%2.%3.%4.%5.%6.%7.%8.%9"/>
      <w:lvlJc w:val="left"/>
      <w:pPr>
        <w:ind w:left="1584" w:hanging="1584"/>
      </w:pPr>
      <w:rPr>
        <w:rFonts w:hint="default"/>
      </w:rPr>
    </w:lvl>
  </w:abstractNum>
  <w:abstractNum w:abstractNumId="24" w15:restartNumberingAfterBreak="0">
    <w:nsid w:val="74907FC9"/>
    <w:multiLevelType w:val="hybridMultilevel"/>
    <w:tmpl w:val="2846879A"/>
    <w:lvl w:ilvl="0" w:tplc="2C088AB0">
      <w:start w:val="1"/>
      <w:numFmt w:val="upperLetter"/>
      <w:pStyle w:val="ListNumber2"/>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7BA52A3C"/>
    <w:multiLevelType w:val="multilevel"/>
    <w:tmpl w:val="2326E8AC"/>
    <w:styleLink w:val="CurrentList8"/>
    <w:lvl w:ilvl="0">
      <w:start w:val="1"/>
      <w:numFmt w:val="decimal"/>
      <w:lvlText w:val="1.%1"/>
      <w:lvlJc w:val="left"/>
      <w:pPr>
        <w:ind w:left="432" w:hanging="432"/>
      </w:pPr>
      <w:rPr>
        <w:rFonts w:hint="default"/>
      </w:rPr>
    </w:lvl>
    <w:lvl w:ilvl="1">
      <w:start w:val="1"/>
      <w:numFmt w:val="decimal"/>
      <w:lvlText w:val="1.%1.%2"/>
      <w:lvlJc w:val="left"/>
      <w:pPr>
        <w:ind w:left="576" w:hanging="576"/>
      </w:pPr>
      <w:rPr>
        <w:rFonts w:hint="default"/>
        <w:b/>
        <w:i w:val="0"/>
      </w:rPr>
    </w:lvl>
    <w:lvl w:ilvl="2">
      <w:start w:val="1"/>
      <w:numFmt w:val="decimal"/>
      <w:lvlText w:val="1.%1.%2.%3"/>
      <w:lvlJc w:val="left"/>
      <w:pPr>
        <w:ind w:left="720" w:hanging="720"/>
      </w:pPr>
      <w:rPr>
        <w:rFonts w:hint="default"/>
      </w:rPr>
    </w:lvl>
    <w:lvl w:ilvl="3">
      <w:start w:val="1"/>
      <w:numFmt w:val="decimal"/>
      <w:lvlText w:val="1.%1.%2.%3.%4"/>
      <w:lvlJc w:val="left"/>
      <w:pPr>
        <w:ind w:left="864" w:hanging="864"/>
      </w:pPr>
      <w:rPr>
        <w:rFonts w:hint="default"/>
      </w:rPr>
    </w:lvl>
    <w:lvl w:ilvl="4">
      <w:start w:val="1"/>
      <w:numFmt w:val="decimal"/>
      <w:lvlText w:val="%1.%2.%3.%4.%5"/>
      <w:lvlJc w:val="left"/>
      <w:pPr>
        <w:tabs>
          <w:tab w:val="num" w:pos="1008"/>
        </w:tabs>
        <w:ind w:left="1008" w:hanging="1008"/>
      </w:pPr>
      <w:rPr>
        <w:rFonts w:hint="default"/>
        <w:b w:val="0"/>
        <w:bCs w:val="0"/>
        <w:i/>
        <w:iCs/>
      </w:rPr>
    </w:lvl>
    <w:lvl w:ilvl="5">
      <w:start w:val="1"/>
      <w:numFmt w:val="decimal"/>
      <w:lvlText w:val="%1.%2.%3.%4.%5.%6"/>
      <w:lvlJc w:val="left"/>
      <w:pPr>
        <w:tabs>
          <w:tab w:val="num" w:pos="1152"/>
        </w:tabs>
        <w:ind w:left="1152" w:hanging="1152"/>
      </w:pPr>
      <w:rPr>
        <w:rFonts w:hint="default"/>
        <w:u w:val="singl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15:restartNumberingAfterBreak="0">
    <w:nsid w:val="7F2A4463"/>
    <w:multiLevelType w:val="hybridMultilevel"/>
    <w:tmpl w:val="16CAB232"/>
    <w:lvl w:ilvl="0" w:tplc="A7308D14">
      <w:start w:val="1"/>
      <w:numFmt w:val="bullet"/>
      <w:pStyle w:val="TableBullet1"/>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F9E1F05"/>
    <w:multiLevelType w:val="multilevel"/>
    <w:tmpl w:val="31BC6354"/>
    <w:styleLink w:val="CurrentList11"/>
    <w:lvl w:ilvl="0">
      <w:start w:val="1"/>
      <w:numFmt w:val="decimal"/>
      <w:lvlText w:val="1.%1"/>
      <w:lvlJc w:val="left"/>
      <w:pPr>
        <w:ind w:left="432" w:hanging="432"/>
      </w:pPr>
      <w:rPr>
        <w:rFonts w:hint="default"/>
      </w:rPr>
    </w:lvl>
    <w:lvl w:ilvl="1">
      <w:start w:val="1"/>
      <w:numFmt w:val="decimal"/>
      <w:lvlText w:val="1.%1.%2"/>
      <w:lvlJc w:val="left"/>
      <w:pPr>
        <w:ind w:left="576" w:hanging="576"/>
      </w:pPr>
      <w:rPr>
        <w:rFonts w:hint="default"/>
        <w:b/>
        <w:i w:val="0"/>
      </w:rPr>
    </w:lvl>
    <w:lvl w:ilvl="2">
      <w:start w:val="1"/>
      <w:numFmt w:val="decimal"/>
      <w:lvlText w:val="1.%1.%2.%3"/>
      <w:lvlJc w:val="left"/>
      <w:pPr>
        <w:ind w:left="720" w:hanging="720"/>
      </w:pPr>
      <w:rPr>
        <w:rFonts w:hint="default"/>
      </w:rPr>
    </w:lvl>
    <w:lvl w:ilvl="3">
      <w:start w:val="1"/>
      <w:numFmt w:val="decimal"/>
      <w:lvlText w:val="1.%1.%2.%3.%4"/>
      <w:lvlJc w:val="left"/>
      <w:pPr>
        <w:ind w:left="864" w:hanging="864"/>
      </w:pPr>
      <w:rPr>
        <w:rFonts w:hint="default"/>
      </w:rPr>
    </w:lvl>
    <w:lvl w:ilvl="4">
      <w:start w:val="1"/>
      <w:numFmt w:val="decimal"/>
      <w:lvlText w:val="1.%1.%2.%3.%4.%5"/>
      <w:lvlJc w:val="left"/>
      <w:pPr>
        <w:ind w:left="1008" w:hanging="1008"/>
      </w:pPr>
      <w:rPr>
        <w:rFonts w:hint="default"/>
        <w:b w:val="0"/>
        <w:bCs w:val="0"/>
        <w:i/>
        <w:iCs/>
      </w:rPr>
    </w:lvl>
    <w:lvl w:ilvl="5">
      <w:start w:val="1"/>
      <w:numFmt w:val="decimal"/>
      <w:lvlText w:val="1.%1.%2.%3.%4.%5.%6"/>
      <w:lvlJc w:val="left"/>
      <w:pPr>
        <w:ind w:left="1152" w:hanging="1152"/>
      </w:pPr>
      <w:rPr>
        <w:rFonts w:hint="default"/>
        <w:u w:val="single"/>
      </w:rPr>
    </w:lvl>
    <w:lvl w:ilvl="6">
      <w:start w:val="1"/>
      <w:numFmt w:val="decimal"/>
      <w:lvlText w:val="1.%1.%2.%3.%4.%5.%6.%7"/>
      <w:lvlJc w:val="left"/>
      <w:pPr>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16cid:durableId="2053113073">
    <w:abstractNumId w:val="8"/>
  </w:num>
  <w:num w:numId="2" w16cid:durableId="1394961840">
    <w:abstractNumId w:val="6"/>
  </w:num>
  <w:num w:numId="3" w16cid:durableId="2034064433">
    <w:abstractNumId w:val="5"/>
  </w:num>
  <w:num w:numId="4" w16cid:durableId="631911276">
    <w:abstractNumId w:val="4"/>
  </w:num>
  <w:num w:numId="5" w16cid:durableId="1433360912">
    <w:abstractNumId w:val="3"/>
  </w:num>
  <w:num w:numId="6" w16cid:durableId="517276062">
    <w:abstractNumId w:val="7"/>
  </w:num>
  <w:num w:numId="7" w16cid:durableId="1845128597">
    <w:abstractNumId w:val="2"/>
  </w:num>
  <w:num w:numId="8" w16cid:durableId="1790201226">
    <w:abstractNumId w:val="1"/>
  </w:num>
  <w:num w:numId="9" w16cid:durableId="1349989217">
    <w:abstractNumId w:val="23"/>
  </w:num>
  <w:num w:numId="10" w16cid:durableId="547032385">
    <w:abstractNumId w:val="26"/>
  </w:num>
  <w:num w:numId="11" w16cid:durableId="1238588430">
    <w:abstractNumId w:val="17"/>
  </w:num>
  <w:num w:numId="12" w16cid:durableId="1300499380">
    <w:abstractNumId w:val="24"/>
  </w:num>
  <w:num w:numId="13" w16cid:durableId="1515921864">
    <w:abstractNumId w:val="0"/>
  </w:num>
  <w:num w:numId="14" w16cid:durableId="43335590">
    <w:abstractNumId w:val="20"/>
  </w:num>
  <w:num w:numId="15" w16cid:durableId="103112239">
    <w:abstractNumId w:val="16"/>
  </w:num>
  <w:num w:numId="16" w16cid:durableId="490024562">
    <w:abstractNumId w:val="10"/>
  </w:num>
  <w:num w:numId="17" w16cid:durableId="1690793447">
    <w:abstractNumId w:val="13"/>
  </w:num>
  <w:num w:numId="18" w16cid:durableId="388962315">
    <w:abstractNumId w:val="22"/>
  </w:num>
  <w:num w:numId="19" w16cid:durableId="1242060069">
    <w:abstractNumId w:val="19"/>
  </w:num>
  <w:num w:numId="20" w16cid:durableId="2059931816">
    <w:abstractNumId w:val="11"/>
  </w:num>
  <w:num w:numId="21" w16cid:durableId="1816607590">
    <w:abstractNumId w:val="15"/>
  </w:num>
  <w:num w:numId="22" w16cid:durableId="317924178">
    <w:abstractNumId w:val="14"/>
  </w:num>
  <w:num w:numId="23" w16cid:durableId="1203521585">
    <w:abstractNumId w:val="9"/>
  </w:num>
  <w:num w:numId="24" w16cid:durableId="26836384">
    <w:abstractNumId w:val="25"/>
  </w:num>
  <w:num w:numId="25" w16cid:durableId="446974974">
    <w:abstractNumId w:val="12"/>
  </w:num>
  <w:num w:numId="26" w16cid:durableId="1033534115">
    <w:abstractNumId w:val="21"/>
  </w:num>
  <w:num w:numId="27" w16cid:durableId="971789453">
    <w:abstractNumId w:val="27"/>
  </w:num>
  <w:num w:numId="28" w16cid:durableId="1472988619">
    <w:abstractNumId w:val="18"/>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stylePaneFormatFilter w:val="3F24" w:allStyles="0" w:customStyles="0" w:latentStyles="1" w:stylesInUse="0" w:headingStyles="1" w:numberingStyles="0" w:tableStyles="0" w:directFormattingOnRuns="1" w:directFormattingOnParagraphs="1" w:directFormattingOnNumbering="1" w:directFormattingOnTables="1" w:clearFormatting="1" w:top3HeadingStyles="1" w:visibleStyles="0" w:alternateStyleNames="0"/>
  <w:stylePaneSortMethod w:val="0000"/>
  <w:defaultTabStop w:val="720"/>
  <w:drawingGridHorizontalSpacing w:val="187"/>
  <w:drawingGridVerticalSpacing w:val="187"/>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35FF"/>
    <w:rsid w:val="00002462"/>
    <w:rsid w:val="00003362"/>
    <w:rsid w:val="000035B4"/>
    <w:rsid w:val="00003B3D"/>
    <w:rsid w:val="00005203"/>
    <w:rsid w:val="000061DC"/>
    <w:rsid w:val="0000654F"/>
    <w:rsid w:val="00006AC5"/>
    <w:rsid w:val="0000702F"/>
    <w:rsid w:val="000078BC"/>
    <w:rsid w:val="00007BC5"/>
    <w:rsid w:val="000101BA"/>
    <w:rsid w:val="0001166B"/>
    <w:rsid w:val="000118BC"/>
    <w:rsid w:val="00012173"/>
    <w:rsid w:val="0001278B"/>
    <w:rsid w:val="00012A7D"/>
    <w:rsid w:val="00012F5E"/>
    <w:rsid w:val="00014748"/>
    <w:rsid w:val="000148D9"/>
    <w:rsid w:val="00014AB4"/>
    <w:rsid w:val="00014E4C"/>
    <w:rsid w:val="0001533C"/>
    <w:rsid w:val="00015C31"/>
    <w:rsid w:val="00015E4C"/>
    <w:rsid w:val="0001635F"/>
    <w:rsid w:val="000163CE"/>
    <w:rsid w:val="000165BB"/>
    <w:rsid w:val="000165CD"/>
    <w:rsid w:val="0001667D"/>
    <w:rsid w:val="00016A54"/>
    <w:rsid w:val="000170B3"/>
    <w:rsid w:val="000172A7"/>
    <w:rsid w:val="000176E4"/>
    <w:rsid w:val="000177CE"/>
    <w:rsid w:val="00017D5A"/>
    <w:rsid w:val="00021253"/>
    <w:rsid w:val="000213C8"/>
    <w:rsid w:val="000215EB"/>
    <w:rsid w:val="00021A81"/>
    <w:rsid w:val="000220A0"/>
    <w:rsid w:val="000225EB"/>
    <w:rsid w:val="0002288F"/>
    <w:rsid w:val="00022EDD"/>
    <w:rsid w:val="00022F33"/>
    <w:rsid w:val="0002344C"/>
    <w:rsid w:val="0002432D"/>
    <w:rsid w:val="000243E5"/>
    <w:rsid w:val="0002440A"/>
    <w:rsid w:val="00024EAA"/>
    <w:rsid w:val="00025025"/>
    <w:rsid w:val="00025ACF"/>
    <w:rsid w:val="0002686A"/>
    <w:rsid w:val="00026A7C"/>
    <w:rsid w:val="00026BA2"/>
    <w:rsid w:val="00026F2D"/>
    <w:rsid w:val="000278C9"/>
    <w:rsid w:val="00027C42"/>
    <w:rsid w:val="00030097"/>
    <w:rsid w:val="000302C7"/>
    <w:rsid w:val="000306B6"/>
    <w:rsid w:val="00030A68"/>
    <w:rsid w:val="00030BDD"/>
    <w:rsid w:val="000311C4"/>
    <w:rsid w:val="00031C68"/>
    <w:rsid w:val="00032A3D"/>
    <w:rsid w:val="000339D1"/>
    <w:rsid w:val="00034813"/>
    <w:rsid w:val="00034A7F"/>
    <w:rsid w:val="00035B0B"/>
    <w:rsid w:val="00035E49"/>
    <w:rsid w:val="00036D28"/>
    <w:rsid w:val="00037D34"/>
    <w:rsid w:val="000400C5"/>
    <w:rsid w:val="00040213"/>
    <w:rsid w:val="000403C2"/>
    <w:rsid w:val="000404C3"/>
    <w:rsid w:val="00040B46"/>
    <w:rsid w:val="00040D82"/>
    <w:rsid w:val="000411BC"/>
    <w:rsid w:val="00041264"/>
    <w:rsid w:val="00042B5F"/>
    <w:rsid w:val="00043D7B"/>
    <w:rsid w:val="00044ACE"/>
    <w:rsid w:val="00044B48"/>
    <w:rsid w:val="00045126"/>
    <w:rsid w:val="0004568B"/>
    <w:rsid w:val="00045963"/>
    <w:rsid w:val="00045AA6"/>
    <w:rsid w:val="00045F65"/>
    <w:rsid w:val="00046046"/>
    <w:rsid w:val="00046B4B"/>
    <w:rsid w:val="00046FD4"/>
    <w:rsid w:val="0004706F"/>
    <w:rsid w:val="00050997"/>
    <w:rsid w:val="00051471"/>
    <w:rsid w:val="000516B6"/>
    <w:rsid w:val="000523C1"/>
    <w:rsid w:val="00052925"/>
    <w:rsid w:val="00052AFA"/>
    <w:rsid w:val="00052B24"/>
    <w:rsid w:val="00053050"/>
    <w:rsid w:val="0005488B"/>
    <w:rsid w:val="000549D7"/>
    <w:rsid w:val="00054B96"/>
    <w:rsid w:val="00054C6D"/>
    <w:rsid w:val="000550E2"/>
    <w:rsid w:val="00055511"/>
    <w:rsid w:val="000558E7"/>
    <w:rsid w:val="0005594C"/>
    <w:rsid w:val="000559D3"/>
    <w:rsid w:val="00055FAD"/>
    <w:rsid w:val="000564C6"/>
    <w:rsid w:val="0005666B"/>
    <w:rsid w:val="000572E9"/>
    <w:rsid w:val="0005771A"/>
    <w:rsid w:val="00057B2D"/>
    <w:rsid w:val="00060281"/>
    <w:rsid w:val="00060708"/>
    <w:rsid w:val="000609DC"/>
    <w:rsid w:val="00060FE3"/>
    <w:rsid w:val="0006103E"/>
    <w:rsid w:val="000612CE"/>
    <w:rsid w:val="00061833"/>
    <w:rsid w:val="00061AB3"/>
    <w:rsid w:val="000623B2"/>
    <w:rsid w:val="00062778"/>
    <w:rsid w:val="000629C9"/>
    <w:rsid w:val="00063477"/>
    <w:rsid w:val="000639E5"/>
    <w:rsid w:val="000639EE"/>
    <w:rsid w:val="00063D18"/>
    <w:rsid w:val="00064074"/>
    <w:rsid w:val="000642C5"/>
    <w:rsid w:val="000649F2"/>
    <w:rsid w:val="00064C37"/>
    <w:rsid w:val="000653C9"/>
    <w:rsid w:val="000654D1"/>
    <w:rsid w:val="000655ED"/>
    <w:rsid w:val="0006561C"/>
    <w:rsid w:val="00065655"/>
    <w:rsid w:val="00065E50"/>
    <w:rsid w:val="000662A5"/>
    <w:rsid w:val="000666D7"/>
    <w:rsid w:val="0006692B"/>
    <w:rsid w:val="000669C6"/>
    <w:rsid w:val="00067075"/>
    <w:rsid w:val="0006774F"/>
    <w:rsid w:val="00067E6D"/>
    <w:rsid w:val="0007004C"/>
    <w:rsid w:val="0007033D"/>
    <w:rsid w:val="00070784"/>
    <w:rsid w:val="00070899"/>
    <w:rsid w:val="0007126B"/>
    <w:rsid w:val="0007146B"/>
    <w:rsid w:val="00071AD2"/>
    <w:rsid w:val="00071EDE"/>
    <w:rsid w:val="00072079"/>
    <w:rsid w:val="000723A2"/>
    <w:rsid w:val="00073935"/>
    <w:rsid w:val="00074132"/>
    <w:rsid w:val="00074182"/>
    <w:rsid w:val="000742E6"/>
    <w:rsid w:val="00074CF4"/>
    <w:rsid w:val="00074DDE"/>
    <w:rsid w:val="000754A8"/>
    <w:rsid w:val="0007560F"/>
    <w:rsid w:val="000757F1"/>
    <w:rsid w:val="0007588C"/>
    <w:rsid w:val="00076393"/>
    <w:rsid w:val="000768D4"/>
    <w:rsid w:val="00076E22"/>
    <w:rsid w:val="00076FB3"/>
    <w:rsid w:val="00080DF8"/>
    <w:rsid w:val="00080ECF"/>
    <w:rsid w:val="00080F35"/>
    <w:rsid w:val="00081196"/>
    <w:rsid w:val="00081403"/>
    <w:rsid w:val="00081B86"/>
    <w:rsid w:val="00081B9E"/>
    <w:rsid w:val="00082805"/>
    <w:rsid w:val="00082993"/>
    <w:rsid w:val="000832DE"/>
    <w:rsid w:val="000833CC"/>
    <w:rsid w:val="00083D6A"/>
    <w:rsid w:val="00084168"/>
    <w:rsid w:val="00084648"/>
    <w:rsid w:val="000859F2"/>
    <w:rsid w:val="00085A6E"/>
    <w:rsid w:val="00085AC1"/>
    <w:rsid w:val="00085B6A"/>
    <w:rsid w:val="00086205"/>
    <w:rsid w:val="000864DC"/>
    <w:rsid w:val="00087381"/>
    <w:rsid w:val="000873F9"/>
    <w:rsid w:val="0008757A"/>
    <w:rsid w:val="00087AAE"/>
    <w:rsid w:val="00090273"/>
    <w:rsid w:val="0009051D"/>
    <w:rsid w:val="00090616"/>
    <w:rsid w:val="00090E5C"/>
    <w:rsid w:val="00091EC4"/>
    <w:rsid w:val="00091FB8"/>
    <w:rsid w:val="000926C8"/>
    <w:rsid w:val="0009272E"/>
    <w:rsid w:val="00092754"/>
    <w:rsid w:val="000928FF"/>
    <w:rsid w:val="000929E0"/>
    <w:rsid w:val="00092BFA"/>
    <w:rsid w:val="00092C65"/>
    <w:rsid w:val="0009381D"/>
    <w:rsid w:val="000938AD"/>
    <w:rsid w:val="000942E5"/>
    <w:rsid w:val="0009624E"/>
    <w:rsid w:val="000965A5"/>
    <w:rsid w:val="000965DD"/>
    <w:rsid w:val="0009671E"/>
    <w:rsid w:val="000972DC"/>
    <w:rsid w:val="00097B1D"/>
    <w:rsid w:val="00097FEB"/>
    <w:rsid w:val="000A01D2"/>
    <w:rsid w:val="000A0665"/>
    <w:rsid w:val="000A08D0"/>
    <w:rsid w:val="000A0A03"/>
    <w:rsid w:val="000A0C38"/>
    <w:rsid w:val="000A0DA2"/>
    <w:rsid w:val="000A1475"/>
    <w:rsid w:val="000A189B"/>
    <w:rsid w:val="000A1DB2"/>
    <w:rsid w:val="000A1E45"/>
    <w:rsid w:val="000A1FCE"/>
    <w:rsid w:val="000A24DD"/>
    <w:rsid w:val="000A2C5A"/>
    <w:rsid w:val="000A2FB7"/>
    <w:rsid w:val="000A31AB"/>
    <w:rsid w:val="000A3B95"/>
    <w:rsid w:val="000A3D09"/>
    <w:rsid w:val="000A4043"/>
    <w:rsid w:val="000A43C4"/>
    <w:rsid w:val="000A4804"/>
    <w:rsid w:val="000A4A36"/>
    <w:rsid w:val="000A4C4D"/>
    <w:rsid w:val="000A4F4A"/>
    <w:rsid w:val="000A5181"/>
    <w:rsid w:val="000A524F"/>
    <w:rsid w:val="000A59E7"/>
    <w:rsid w:val="000A5B17"/>
    <w:rsid w:val="000A5FF5"/>
    <w:rsid w:val="000A633B"/>
    <w:rsid w:val="000A65EA"/>
    <w:rsid w:val="000A67B7"/>
    <w:rsid w:val="000A6957"/>
    <w:rsid w:val="000A6DC0"/>
    <w:rsid w:val="000A7518"/>
    <w:rsid w:val="000A763A"/>
    <w:rsid w:val="000A7B35"/>
    <w:rsid w:val="000A7F81"/>
    <w:rsid w:val="000B012A"/>
    <w:rsid w:val="000B0197"/>
    <w:rsid w:val="000B04C5"/>
    <w:rsid w:val="000B085D"/>
    <w:rsid w:val="000B097D"/>
    <w:rsid w:val="000B0B4B"/>
    <w:rsid w:val="000B0DB8"/>
    <w:rsid w:val="000B10D0"/>
    <w:rsid w:val="000B1434"/>
    <w:rsid w:val="000B2369"/>
    <w:rsid w:val="000B26DC"/>
    <w:rsid w:val="000B294D"/>
    <w:rsid w:val="000B2A94"/>
    <w:rsid w:val="000B2C20"/>
    <w:rsid w:val="000B2E22"/>
    <w:rsid w:val="000B2F8C"/>
    <w:rsid w:val="000B45C3"/>
    <w:rsid w:val="000B4664"/>
    <w:rsid w:val="000B592D"/>
    <w:rsid w:val="000B5BC6"/>
    <w:rsid w:val="000B67D6"/>
    <w:rsid w:val="000B68D2"/>
    <w:rsid w:val="000B6B2A"/>
    <w:rsid w:val="000B6E79"/>
    <w:rsid w:val="000B6EA9"/>
    <w:rsid w:val="000B6FA6"/>
    <w:rsid w:val="000B7033"/>
    <w:rsid w:val="000B7137"/>
    <w:rsid w:val="000B7545"/>
    <w:rsid w:val="000B76DB"/>
    <w:rsid w:val="000B7736"/>
    <w:rsid w:val="000B797B"/>
    <w:rsid w:val="000C03DA"/>
    <w:rsid w:val="000C0822"/>
    <w:rsid w:val="000C095D"/>
    <w:rsid w:val="000C0F99"/>
    <w:rsid w:val="000C1051"/>
    <w:rsid w:val="000C144E"/>
    <w:rsid w:val="000C1980"/>
    <w:rsid w:val="000C1994"/>
    <w:rsid w:val="000C2BBC"/>
    <w:rsid w:val="000C2C40"/>
    <w:rsid w:val="000C3C05"/>
    <w:rsid w:val="000C3E7B"/>
    <w:rsid w:val="000C40FF"/>
    <w:rsid w:val="000C42BF"/>
    <w:rsid w:val="000C44D1"/>
    <w:rsid w:val="000C4728"/>
    <w:rsid w:val="000C5DDE"/>
    <w:rsid w:val="000C612C"/>
    <w:rsid w:val="000C65DB"/>
    <w:rsid w:val="000C74AB"/>
    <w:rsid w:val="000C7BA3"/>
    <w:rsid w:val="000C7CDB"/>
    <w:rsid w:val="000D03B5"/>
    <w:rsid w:val="000D0A61"/>
    <w:rsid w:val="000D11C9"/>
    <w:rsid w:val="000D11FC"/>
    <w:rsid w:val="000D133D"/>
    <w:rsid w:val="000D1B29"/>
    <w:rsid w:val="000D1DAF"/>
    <w:rsid w:val="000D230B"/>
    <w:rsid w:val="000D2547"/>
    <w:rsid w:val="000D2580"/>
    <w:rsid w:val="000D3247"/>
    <w:rsid w:val="000D3B55"/>
    <w:rsid w:val="000D3B9C"/>
    <w:rsid w:val="000D3DF7"/>
    <w:rsid w:val="000D4482"/>
    <w:rsid w:val="000D4669"/>
    <w:rsid w:val="000D5421"/>
    <w:rsid w:val="000D557D"/>
    <w:rsid w:val="000D5C7F"/>
    <w:rsid w:val="000D5CE4"/>
    <w:rsid w:val="000D643F"/>
    <w:rsid w:val="000D6759"/>
    <w:rsid w:val="000D77E2"/>
    <w:rsid w:val="000D7F3E"/>
    <w:rsid w:val="000E048D"/>
    <w:rsid w:val="000E0625"/>
    <w:rsid w:val="000E072C"/>
    <w:rsid w:val="000E0D8C"/>
    <w:rsid w:val="000E0FD1"/>
    <w:rsid w:val="000E108A"/>
    <w:rsid w:val="000E1313"/>
    <w:rsid w:val="000E14BA"/>
    <w:rsid w:val="000E183C"/>
    <w:rsid w:val="000E21F5"/>
    <w:rsid w:val="000E342F"/>
    <w:rsid w:val="000E385A"/>
    <w:rsid w:val="000E44B3"/>
    <w:rsid w:val="000E4DB6"/>
    <w:rsid w:val="000E51B0"/>
    <w:rsid w:val="000E56DF"/>
    <w:rsid w:val="000E5792"/>
    <w:rsid w:val="000E6C86"/>
    <w:rsid w:val="000E70C5"/>
    <w:rsid w:val="000E775A"/>
    <w:rsid w:val="000E797F"/>
    <w:rsid w:val="000E7A94"/>
    <w:rsid w:val="000F0452"/>
    <w:rsid w:val="000F0730"/>
    <w:rsid w:val="000F1571"/>
    <w:rsid w:val="000F19B6"/>
    <w:rsid w:val="000F1E91"/>
    <w:rsid w:val="000F26F6"/>
    <w:rsid w:val="000F2BAC"/>
    <w:rsid w:val="000F2C19"/>
    <w:rsid w:val="000F3010"/>
    <w:rsid w:val="000F31C4"/>
    <w:rsid w:val="000F337D"/>
    <w:rsid w:val="000F3F88"/>
    <w:rsid w:val="000F42C3"/>
    <w:rsid w:val="000F5340"/>
    <w:rsid w:val="000F548B"/>
    <w:rsid w:val="000F571F"/>
    <w:rsid w:val="000F6383"/>
    <w:rsid w:val="000F6A12"/>
    <w:rsid w:val="000F7237"/>
    <w:rsid w:val="000F73D9"/>
    <w:rsid w:val="000F748D"/>
    <w:rsid w:val="000F7803"/>
    <w:rsid w:val="000F7B18"/>
    <w:rsid w:val="000F7E44"/>
    <w:rsid w:val="0010046E"/>
    <w:rsid w:val="00100AD1"/>
    <w:rsid w:val="00100BF2"/>
    <w:rsid w:val="00101511"/>
    <w:rsid w:val="00101CEF"/>
    <w:rsid w:val="00101D5A"/>
    <w:rsid w:val="00101EFD"/>
    <w:rsid w:val="00101F11"/>
    <w:rsid w:val="001023E3"/>
    <w:rsid w:val="0010246B"/>
    <w:rsid w:val="00102879"/>
    <w:rsid w:val="001036B3"/>
    <w:rsid w:val="00103FEC"/>
    <w:rsid w:val="001043E0"/>
    <w:rsid w:val="001044CF"/>
    <w:rsid w:val="00104AAC"/>
    <w:rsid w:val="00104BDC"/>
    <w:rsid w:val="00104C6F"/>
    <w:rsid w:val="00105068"/>
    <w:rsid w:val="00105382"/>
    <w:rsid w:val="00105642"/>
    <w:rsid w:val="001057D1"/>
    <w:rsid w:val="001058BE"/>
    <w:rsid w:val="0010590D"/>
    <w:rsid w:val="00105C5A"/>
    <w:rsid w:val="00105F28"/>
    <w:rsid w:val="001061BF"/>
    <w:rsid w:val="00106633"/>
    <w:rsid w:val="0010742A"/>
    <w:rsid w:val="0010745A"/>
    <w:rsid w:val="00107590"/>
    <w:rsid w:val="001079A3"/>
    <w:rsid w:val="001100F3"/>
    <w:rsid w:val="0011091D"/>
    <w:rsid w:val="00111822"/>
    <w:rsid w:val="0011185F"/>
    <w:rsid w:val="00112482"/>
    <w:rsid w:val="00112ACF"/>
    <w:rsid w:val="00112FEE"/>
    <w:rsid w:val="0011397D"/>
    <w:rsid w:val="00114569"/>
    <w:rsid w:val="00114E23"/>
    <w:rsid w:val="0011516B"/>
    <w:rsid w:val="00116C81"/>
    <w:rsid w:val="00117173"/>
    <w:rsid w:val="0011718F"/>
    <w:rsid w:val="0011737E"/>
    <w:rsid w:val="001173C5"/>
    <w:rsid w:val="001174AA"/>
    <w:rsid w:val="001179D1"/>
    <w:rsid w:val="001179FB"/>
    <w:rsid w:val="00120BAD"/>
    <w:rsid w:val="00121963"/>
    <w:rsid w:val="001237BD"/>
    <w:rsid w:val="0012391E"/>
    <w:rsid w:val="00123C69"/>
    <w:rsid w:val="001240DE"/>
    <w:rsid w:val="001241BB"/>
    <w:rsid w:val="00124496"/>
    <w:rsid w:val="001245F3"/>
    <w:rsid w:val="00124E62"/>
    <w:rsid w:val="001253B0"/>
    <w:rsid w:val="00125479"/>
    <w:rsid w:val="001257F1"/>
    <w:rsid w:val="00126672"/>
    <w:rsid w:val="001273DD"/>
    <w:rsid w:val="0012768E"/>
    <w:rsid w:val="0012782E"/>
    <w:rsid w:val="00127A08"/>
    <w:rsid w:val="00127C7E"/>
    <w:rsid w:val="00130B16"/>
    <w:rsid w:val="00131B1E"/>
    <w:rsid w:val="001320AE"/>
    <w:rsid w:val="00132165"/>
    <w:rsid w:val="001322DF"/>
    <w:rsid w:val="0013235C"/>
    <w:rsid w:val="00132936"/>
    <w:rsid w:val="00133633"/>
    <w:rsid w:val="0013388C"/>
    <w:rsid w:val="00133A8D"/>
    <w:rsid w:val="00134956"/>
    <w:rsid w:val="00134E6B"/>
    <w:rsid w:val="00134F21"/>
    <w:rsid w:val="00134F46"/>
    <w:rsid w:val="0013550B"/>
    <w:rsid w:val="00135F6D"/>
    <w:rsid w:val="00136968"/>
    <w:rsid w:val="001369BD"/>
    <w:rsid w:val="00136E33"/>
    <w:rsid w:val="001404E5"/>
    <w:rsid w:val="0014129C"/>
    <w:rsid w:val="001419DA"/>
    <w:rsid w:val="00141B41"/>
    <w:rsid w:val="00141E1C"/>
    <w:rsid w:val="001423A6"/>
    <w:rsid w:val="001424B3"/>
    <w:rsid w:val="00143D40"/>
    <w:rsid w:val="00143F7D"/>
    <w:rsid w:val="001442E7"/>
    <w:rsid w:val="001444B1"/>
    <w:rsid w:val="00144CD8"/>
    <w:rsid w:val="00144D77"/>
    <w:rsid w:val="00145803"/>
    <w:rsid w:val="001466E1"/>
    <w:rsid w:val="0014693E"/>
    <w:rsid w:val="00150CE4"/>
    <w:rsid w:val="00150D4D"/>
    <w:rsid w:val="00151A1F"/>
    <w:rsid w:val="00151FE9"/>
    <w:rsid w:val="001520F6"/>
    <w:rsid w:val="00152269"/>
    <w:rsid w:val="001523B9"/>
    <w:rsid w:val="001527F6"/>
    <w:rsid w:val="00152B37"/>
    <w:rsid w:val="00152BB4"/>
    <w:rsid w:val="00152CB6"/>
    <w:rsid w:val="00152ECE"/>
    <w:rsid w:val="00152EDB"/>
    <w:rsid w:val="001531B1"/>
    <w:rsid w:val="0015323C"/>
    <w:rsid w:val="0015327C"/>
    <w:rsid w:val="0015367F"/>
    <w:rsid w:val="00153762"/>
    <w:rsid w:val="001540DE"/>
    <w:rsid w:val="001543F5"/>
    <w:rsid w:val="00154585"/>
    <w:rsid w:val="001547D7"/>
    <w:rsid w:val="001550EB"/>
    <w:rsid w:val="00156421"/>
    <w:rsid w:val="0015656C"/>
    <w:rsid w:val="00156602"/>
    <w:rsid w:val="00156BD5"/>
    <w:rsid w:val="00156D90"/>
    <w:rsid w:val="001572B2"/>
    <w:rsid w:val="0015736D"/>
    <w:rsid w:val="0015788C"/>
    <w:rsid w:val="00157C25"/>
    <w:rsid w:val="00160446"/>
    <w:rsid w:val="00160672"/>
    <w:rsid w:val="00160B29"/>
    <w:rsid w:val="001613C8"/>
    <w:rsid w:val="00161598"/>
    <w:rsid w:val="001616E8"/>
    <w:rsid w:val="0016185D"/>
    <w:rsid w:val="001618C4"/>
    <w:rsid w:val="00161CD0"/>
    <w:rsid w:val="001631B8"/>
    <w:rsid w:val="0016339D"/>
    <w:rsid w:val="00163853"/>
    <w:rsid w:val="00163FC5"/>
    <w:rsid w:val="001648AF"/>
    <w:rsid w:val="00164BEC"/>
    <w:rsid w:val="00164FB8"/>
    <w:rsid w:val="00165160"/>
    <w:rsid w:val="00166270"/>
    <w:rsid w:val="001663E2"/>
    <w:rsid w:val="00166AFE"/>
    <w:rsid w:val="00166D4D"/>
    <w:rsid w:val="00167F0E"/>
    <w:rsid w:val="001703A9"/>
    <w:rsid w:val="00170916"/>
    <w:rsid w:val="00170AF9"/>
    <w:rsid w:val="00170C3F"/>
    <w:rsid w:val="00170EFE"/>
    <w:rsid w:val="00171ED5"/>
    <w:rsid w:val="001723E1"/>
    <w:rsid w:val="00172829"/>
    <w:rsid w:val="00172B63"/>
    <w:rsid w:val="00172F68"/>
    <w:rsid w:val="001748E5"/>
    <w:rsid w:val="00174F49"/>
    <w:rsid w:val="00175139"/>
    <w:rsid w:val="00175B61"/>
    <w:rsid w:val="00175D11"/>
    <w:rsid w:val="00175D71"/>
    <w:rsid w:val="00176A4F"/>
    <w:rsid w:val="00176A50"/>
    <w:rsid w:val="001770DA"/>
    <w:rsid w:val="001778C4"/>
    <w:rsid w:val="001778FD"/>
    <w:rsid w:val="001779C9"/>
    <w:rsid w:val="00177A1F"/>
    <w:rsid w:val="00177B9C"/>
    <w:rsid w:val="00177D74"/>
    <w:rsid w:val="00180285"/>
    <w:rsid w:val="001802BD"/>
    <w:rsid w:val="00181096"/>
    <w:rsid w:val="00181292"/>
    <w:rsid w:val="00181329"/>
    <w:rsid w:val="00181C3E"/>
    <w:rsid w:val="00181D80"/>
    <w:rsid w:val="00181DE6"/>
    <w:rsid w:val="0018263E"/>
    <w:rsid w:val="0018279E"/>
    <w:rsid w:val="001831A8"/>
    <w:rsid w:val="0018369E"/>
    <w:rsid w:val="00183F08"/>
    <w:rsid w:val="0018416F"/>
    <w:rsid w:val="00184C8B"/>
    <w:rsid w:val="0018517A"/>
    <w:rsid w:val="001858AD"/>
    <w:rsid w:val="00185FBF"/>
    <w:rsid w:val="001865B4"/>
    <w:rsid w:val="001867DB"/>
    <w:rsid w:val="00186984"/>
    <w:rsid w:val="00186A4F"/>
    <w:rsid w:val="00186D55"/>
    <w:rsid w:val="00187A37"/>
    <w:rsid w:val="0019036D"/>
    <w:rsid w:val="00190499"/>
    <w:rsid w:val="00190A25"/>
    <w:rsid w:val="001914AE"/>
    <w:rsid w:val="001917A6"/>
    <w:rsid w:val="001921C2"/>
    <w:rsid w:val="001922E9"/>
    <w:rsid w:val="001928EA"/>
    <w:rsid w:val="0019291C"/>
    <w:rsid w:val="001929E6"/>
    <w:rsid w:val="0019385D"/>
    <w:rsid w:val="00193887"/>
    <w:rsid w:val="00193B7B"/>
    <w:rsid w:val="00193CA9"/>
    <w:rsid w:val="001940F8"/>
    <w:rsid w:val="00194282"/>
    <w:rsid w:val="001945B2"/>
    <w:rsid w:val="0019483C"/>
    <w:rsid w:val="00194A60"/>
    <w:rsid w:val="001953B9"/>
    <w:rsid w:val="00195526"/>
    <w:rsid w:val="001956CC"/>
    <w:rsid w:val="0019627F"/>
    <w:rsid w:val="00196317"/>
    <w:rsid w:val="00196CB9"/>
    <w:rsid w:val="00197331"/>
    <w:rsid w:val="00197B2F"/>
    <w:rsid w:val="00197C21"/>
    <w:rsid w:val="00197C28"/>
    <w:rsid w:val="001A04D0"/>
    <w:rsid w:val="001A0547"/>
    <w:rsid w:val="001A06C4"/>
    <w:rsid w:val="001A0CE1"/>
    <w:rsid w:val="001A11FD"/>
    <w:rsid w:val="001A15BC"/>
    <w:rsid w:val="001A175B"/>
    <w:rsid w:val="001A1DF4"/>
    <w:rsid w:val="001A24A0"/>
    <w:rsid w:val="001A29D0"/>
    <w:rsid w:val="001A2CF4"/>
    <w:rsid w:val="001A3A20"/>
    <w:rsid w:val="001A40BB"/>
    <w:rsid w:val="001A4118"/>
    <w:rsid w:val="001A440A"/>
    <w:rsid w:val="001A4C84"/>
    <w:rsid w:val="001A5395"/>
    <w:rsid w:val="001A6A66"/>
    <w:rsid w:val="001A6C07"/>
    <w:rsid w:val="001A70E6"/>
    <w:rsid w:val="001A72FA"/>
    <w:rsid w:val="001B0A83"/>
    <w:rsid w:val="001B0B03"/>
    <w:rsid w:val="001B179C"/>
    <w:rsid w:val="001B1A98"/>
    <w:rsid w:val="001B1AC0"/>
    <w:rsid w:val="001B1D58"/>
    <w:rsid w:val="001B2477"/>
    <w:rsid w:val="001B24FA"/>
    <w:rsid w:val="001B3091"/>
    <w:rsid w:val="001B30B3"/>
    <w:rsid w:val="001B3493"/>
    <w:rsid w:val="001B3557"/>
    <w:rsid w:val="001B381D"/>
    <w:rsid w:val="001B3AB3"/>
    <w:rsid w:val="001B4B0D"/>
    <w:rsid w:val="001B4E71"/>
    <w:rsid w:val="001B546A"/>
    <w:rsid w:val="001B5730"/>
    <w:rsid w:val="001B5A3D"/>
    <w:rsid w:val="001B5C30"/>
    <w:rsid w:val="001B6197"/>
    <w:rsid w:val="001B6247"/>
    <w:rsid w:val="001B6460"/>
    <w:rsid w:val="001B6C97"/>
    <w:rsid w:val="001B6E06"/>
    <w:rsid w:val="001B7637"/>
    <w:rsid w:val="001B7697"/>
    <w:rsid w:val="001B7977"/>
    <w:rsid w:val="001B7DEB"/>
    <w:rsid w:val="001B7F13"/>
    <w:rsid w:val="001C0940"/>
    <w:rsid w:val="001C0CA5"/>
    <w:rsid w:val="001C0CB4"/>
    <w:rsid w:val="001C0D69"/>
    <w:rsid w:val="001C1534"/>
    <w:rsid w:val="001C1CA3"/>
    <w:rsid w:val="001C2304"/>
    <w:rsid w:val="001C2464"/>
    <w:rsid w:val="001C2472"/>
    <w:rsid w:val="001C2BD6"/>
    <w:rsid w:val="001C2F60"/>
    <w:rsid w:val="001C3024"/>
    <w:rsid w:val="001C3AF5"/>
    <w:rsid w:val="001C3D92"/>
    <w:rsid w:val="001C3E0D"/>
    <w:rsid w:val="001C3F2B"/>
    <w:rsid w:val="001C4242"/>
    <w:rsid w:val="001C4258"/>
    <w:rsid w:val="001C466C"/>
    <w:rsid w:val="001C4827"/>
    <w:rsid w:val="001C4D5A"/>
    <w:rsid w:val="001C4DB0"/>
    <w:rsid w:val="001C4ED1"/>
    <w:rsid w:val="001C5751"/>
    <w:rsid w:val="001C59E8"/>
    <w:rsid w:val="001C617F"/>
    <w:rsid w:val="001C66B4"/>
    <w:rsid w:val="001C6765"/>
    <w:rsid w:val="001C6865"/>
    <w:rsid w:val="001C751D"/>
    <w:rsid w:val="001C7648"/>
    <w:rsid w:val="001D012B"/>
    <w:rsid w:val="001D0435"/>
    <w:rsid w:val="001D10AA"/>
    <w:rsid w:val="001D1152"/>
    <w:rsid w:val="001D1E78"/>
    <w:rsid w:val="001D1F38"/>
    <w:rsid w:val="001D3A7E"/>
    <w:rsid w:val="001D402A"/>
    <w:rsid w:val="001D4429"/>
    <w:rsid w:val="001D479F"/>
    <w:rsid w:val="001D5338"/>
    <w:rsid w:val="001D5481"/>
    <w:rsid w:val="001D61BF"/>
    <w:rsid w:val="001D66E9"/>
    <w:rsid w:val="001D6D77"/>
    <w:rsid w:val="001D6E7A"/>
    <w:rsid w:val="001D6F18"/>
    <w:rsid w:val="001D72A1"/>
    <w:rsid w:val="001D7423"/>
    <w:rsid w:val="001D7733"/>
    <w:rsid w:val="001D7A47"/>
    <w:rsid w:val="001D7EB8"/>
    <w:rsid w:val="001E0104"/>
    <w:rsid w:val="001E0513"/>
    <w:rsid w:val="001E057A"/>
    <w:rsid w:val="001E07BD"/>
    <w:rsid w:val="001E0D8B"/>
    <w:rsid w:val="001E154B"/>
    <w:rsid w:val="001E1862"/>
    <w:rsid w:val="001E241E"/>
    <w:rsid w:val="001E2E7A"/>
    <w:rsid w:val="001E352A"/>
    <w:rsid w:val="001E3A9B"/>
    <w:rsid w:val="001E40B7"/>
    <w:rsid w:val="001E40BD"/>
    <w:rsid w:val="001E43C2"/>
    <w:rsid w:val="001E4D5E"/>
    <w:rsid w:val="001E5013"/>
    <w:rsid w:val="001E6049"/>
    <w:rsid w:val="001E6645"/>
    <w:rsid w:val="001E6667"/>
    <w:rsid w:val="001E7616"/>
    <w:rsid w:val="001F085B"/>
    <w:rsid w:val="001F11D8"/>
    <w:rsid w:val="001F15B2"/>
    <w:rsid w:val="001F183E"/>
    <w:rsid w:val="001F1952"/>
    <w:rsid w:val="001F1DEE"/>
    <w:rsid w:val="001F1E7F"/>
    <w:rsid w:val="001F23F4"/>
    <w:rsid w:val="001F24ED"/>
    <w:rsid w:val="001F2A40"/>
    <w:rsid w:val="001F2DCD"/>
    <w:rsid w:val="001F3217"/>
    <w:rsid w:val="001F327A"/>
    <w:rsid w:val="001F38FE"/>
    <w:rsid w:val="001F418C"/>
    <w:rsid w:val="001F599F"/>
    <w:rsid w:val="001F5C38"/>
    <w:rsid w:val="001F78E1"/>
    <w:rsid w:val="00200021"/>
    <w:rsid w:val="002005BD"/>
    <w:rsid w:val="002005D6"/>
    <w:rsid w:val="00200D3D"/>
    <w:rsid w:val="00201025"/>
    <w:rsid w:val="002012AD"/>
    <w:rsid w:val="002016F9"/>
    <w:rsid w:val="0020321A"/>
    <w:rsid w:val="002033A1"/>
    <w:rsid w:val="00204211"/>
    <w:rsid w:val="002043F7"/>
    <w:rsid w:val="00204E57"/>
    <w:rsid w:val="00205097"/>
    <w:rsid w:val="0020613E"/>
    <w:rsid w:val="002068AF"/>
    <w:rsid w:val="00206A06"/>
    <w:rsid w:val="00206ABE"/>
    <w:rsid w:val="00206E0A"/>
    <w:rsid w:val="002076B2"/>
    <w:rsid w:val="00207F3F"/>
    <w:rsid w:val="00209C8C"/>
    <w:rsid w:val="00210F38"/>
    <w:rsid w:val="00211430"/>
    <w:rsid w:val="00211751"/>
    <w:rsid w:val="002119A2"/>
    <w:rsid w:val="00211C32"/>
    <w:rsid w:val="00211DB8"/>
    <w:rsid w:val="002126EC"/>
    <w:rsid w:val="00212838"/>
    <w:rsid w:val="00213661"/>
    <w:rsid w:val="00213698"/>
    <w:rsid w:val="00213F47"/>
    <w:rsid w:val="00214131"/>
    <w:rsid w:val="00214A7F"/>
    <w:rsid w:val="00214F22"/>
    <w:rsid w:val="00215181"/>
    <w:rsid w:val="002152CB"/>
    <w:rsid w:val="0021552A"/>
    <w:rsid w:val="00215855"/>
    <w:rsid w:val="00216324"/>
    <w:rsid w:val="002165BB"/>
    <w:rsid w:val="00216DD1"/>
    <w:rsid w:val="00216FF0"/>
    <w:rsid w:val="0021709A"/>
    <w:rsid w:val="0021732A"/>
    <w:rsid w:val="002200CE"/>
    <w:rsid w:val="00221134"/>
    <w:rsid w:val="0022116D"/>
    <w:rsid w:val="0022134F"/>
    <w:rsid w:val="00222071"/>
    <w:rsid w:val="002223DA"/>
    <w:rsid w:val="002227C5"/>
    <w:rsid w:val="00222948"/>
    <w:rsid w:val="0022351E"/>
    <w:rsid w:val="0022397F"/>
    <w:rsid w:val="00223988"/>
    <w:rsid w:val="0022399E"/>
    <w:rsid w:val="00224D5D"/>
    <w:rsid w:val="00225373"/>
    <w:rsid w:val="00225381"/>
    <w:rsid w:val="00225CF1"/>
    <w:rsid w:val="00225F18"/>
    <w:rsid w:val="00226018"/>
    <w:rsid w:val="0022622C"/>
    <w:rsid w:val="002265CE"/>
    <w:rsid w:val="002268A8"/>
    <w:rsid w:val="00226F33"/>
    <w:rsid w:val="00226F93"/>
    <w:rsid w:val="00227121"/>
    <w:rsid w:val="002271D3"/>
    <w:rsid w:val="0022728B"/>
    <w:rsid w:val="00227832"/>
    <w:rsid w:val="0022784F"/>
    <w:rsid w:val="00227B2C"/>
    <w:rsid w:val="00230245"/>
    <w:rsid w:val="00230268"/>
    <w:rsid w:val="00230C71"/>
    <w:rsid w:val="00230DD0"/>
    <w:rsid w:val="0023183F"/>
    <w:rsid w:val="00231A70"/>
    <w:rsid w:val="00231BDA"/>
    <w:rsid w:val="00231D3D"/>
    <w:rsid w:val="00232359"/>
    <w:rsid w:val="00232EA2"/>
    <w:rsid w:val="0023300C"/>
    <w:rsid w:val="00233125"/>
    <w:rsid w:val="0023369B"/>
    <w:rsid w:val="00233DD9"/>
    <w:rsid w:val="002344B5"/>
    <w:rsid w:val="002346D2"/>
    <w:rsid w:val="00234807"/>
    <w:rsid w:val="00234B2D"/>
    <w:rsid w:val="002353CF"/>
    <w:rsid w:val="00236148"/>
    <w:rsid w:val="00236418"/>
    <w:rsid w:val="00236581"/>
    <w:rsid w:val="00237D78"/>
    <w:rsid w:val="0024055F"/>
    <w:rsid w:val="002409E7"/>
    <w:rsid w:val="00240C52"/>
    <w:rsid w:val="00241708"/>
    <w:rsid w:val="002417B5"/>
    <w:rsid w:val="00241DEB"/>
    <w:rsid w:val="00241FCF"/>
    <w:rsid w:val="00242579"/>
    <w:rsid w:val="00242C86"/>
    <w:rsid w:val="00242CB3"/>
    <w:rsid w:val="00243121"/>
    <w:rsid w:val="00243238"/>
    <w:rsid w:val="00243FF8"/>
    <w:rsid w:val="0024405C"/>
    <w:rsid w:val="002449FD"/>
    <w:rsid w:val="00244AFD"/>
    <w:rsid w:val="00245475"/>
    <w:rsid w:val="00245547"/>
    <w:rsid w:val="00245623"/>
    <w:rsid w:val="0024574A"/>
    <w:rsid w:val="0024589D"/>
    <w:rsid w:val="00246295"/>
    <w:rsid w:val="002465A5"/>
    <w:rsid w:val="002466E9"/>
    <w:rsid w:val="0024679D"/>
    <w:rsid w:val="00246953"/>
    <w:rsid w:val="00246B48"/>
    <w:rsid w:val="00246BD5"/>
    <w:rsid w:val="00246E35"/>
    <w:rsid w:val="00246E65"/>
    <w:rsid w:val="00247209"/>
    <w:rsid w:val="0024753D"/>
    <w:rsid w:val="00247D6F"/>
    <w:rsid w:val="002509E9"/>
    <w:rsid w:val="00250B34"/>
    <w:rsid w:val="00250EE8"/>
    <w:rsid w:val="00250EF4"/>
    <w:rsid w:val="002521E8"/>
    <w:rsid w:val="00252332"/>
    <w:rsid w:val="002529F2"/>
    <w:rsid w:val="00252CC1"/>
    <w:rsid w:val="0025337B"/>
    <w:rsid w:val="002535DF"/>
    <w:rsid w:val="00253F0F"/>
    <w:rsid w:val="00253FDE"/>
    <w:rsid w:val="00254BA1"/>
    <w:rsid w:val="00255146"/>
    <w:rsid w:val="00255285"/>
    <w:rsid w:val="002554FB"/>
    <w:rsid w:val="002555E2"/>
    <w:rsid w:val="00256A21"/>
    <w:rsid w:val="002570C3"/>
    <w:rsid w:val="0025738C"/>
    <w:rsid w:val="00257AD9"/>
    <w:rsid w:val="00257C10"/>
    <w:rsid w:val="002606C6"/>
    <w:rsid w:val="00260C9C"/>
    <w:rsid w:val="002610E9"/>
    <w:rsid w:val="00261D51"/>
    <w:rsid w:val="00261FCF"/>
    <w:rsid w:val="0026257F"/>
    <w:rsid w:val="00262F7E"/>
    <w:rsid w:val="002631FB"/>
    <w:rsid w:val="002633A6"/>
    <w:rsid w:val="002642FC"/>
    <w:rsid w:val="00264311"/>
    <w:rsid w:val="00264380"/>
    <w:rsid w:val="00264D5D"/>
    <w:rsid w:val="00265ACB"/>
    <w:rsid w:val="002662A2"/>
    <w:rsid w:val="002667FE"/>
    <w:rsid w:val="00266B3B"/>
    <w:rsid w:val="00266B42"/>
    <w:rsid w:val="00266CFC"/>
    <w:rsid w:val="002670FE"/>
    <w:rsid w:val="002673BE"/>
    <w:rsid w:val="00267652"/>
    <w:rsid w:val="00267837"/>
    <w:rsid w:val="00267AB0"/>
    <w:rsid w:val="00270403"/>
    <w:rsid w:val="002706B5"/>
    <w:rsid w:val="002710EF"/>
    <w:rsid w:val="002711F1"/>
    <w:rsid w:val="00271877"/>
    <w:rsid w:val="002718ED"/>
    <w:rsid w:val="00271A44"/>
    <w:rsid w:val="00271A6A"/>
    <w:rsid w:val="002736F9"/>
    <w:rsid w:val="0027395C"/>
    <w:rsid w:val="00273AD3"/>
    <w:rsid w:val="00273EB9"/>
    <w:rsid w:val="0027457D"/>
    <w:rsid w:val="00274772"/>
    <w:rsid w:val="00274D23"/>
    <w:rsid w:val="0027506B"/>
    <w:rsid w:val="0027545A"/>
    <w:rsid w:val="0027565A"/>
    <w:rsid w:val="002756FD"/>
    <w:rsid w:val="00275D61"/>
    <w:rsid w:val="002763A9"/>
    <w:rsid w:val="00276E2E"/>
    <w:rsid w:val="002779C0"/>
    <w:rsid w:val="00277E7C"/>
    <w:rsid w:val="00280987"/>
    <w:rsid w:val="00280ADB"/>
    <w:rsid w:val="00280EEA"/>
    <w:rsid w:val="00281175"/>
    <w:rsid w:val="002818A2"/>
    <w:rsid w:val="00281D49"/>
    <w:rsid w:val="00282193"/>
    <w:rsid w:val="00282290"/>
    <w:rsid w:val="00282C0F"/>
    <w:rsid w:val="00282E76"/>
    <w:rsid w:val="002833E6"/>
    <w:rsid w:val="00283CA8"/>
    <w:rsid w:val="00283D0C"/>
    <w:rsid w:val="0028415C"/>
    <w:rsid w:val="0028417B"/>
    <w:rsid w:val="00285979"/>
    <w:rsid w:val="00286EB8"/>
    <w:rsid w:val="002879C3"/>
    <w:rsid w:val="00287B2C"/>
    <w:rsid w:val="00287E5C"/>
    <w:rsid w:val="00287F09"/>
    <w:rsid w:val="002908C4"/>
    <w:rsid w:val="00291205"/>
    <w:rsid w:val="00291578"/>
    <w:rsid w:val="00292B18"/>
    <w:rsid w:val="00292D91"/>
    <w:rsid w:val="002931B0"/>
    <w:rsid w:val="002935AC"/>
    <w:rsid w:val="00293857"/>
    <w:rsid w:val="00293E33"/>
    <w:rsid w:val="00294339"/>
    <w:rsid w:val="00294517"/>
    <w:rsid w:val="002945E9"/>
    <w:rsid w:val="00294931"/>
    <w:rsid w:val="00294980"/>
    <w:rsid w:val="00294F04"/>
    <w:rsid w:val="00294F8C"/>
    <w:rsid w:val="00295105"/>
    <w:rsid w:val="00295B69"/>
    <w:rsid w:val="00295DDB"/>
    <w:rsid w:val="00295EA9"/>
    <w:rsid w:val="00295F51"/>
    <w:rsid w:val="002968B3"/>
    <w:rsid w:val="0029728A"/>
    <w:rsid w:val="00297A85"/>
    <w:rsid w:val="002A0293"/>
    <w:rsid w:val="002A0938"/>
    <w:rsid w:val="002A0C91"/>
    <w:rsid w:val="002A0F71"/>
    <w:rsid w:val="002A1186"/>
    <w:rsid w:val="002A11BA"/>
    <w:rsid w:val="002A17E0"/>
    <w:rsid w:val="002A1E58"/>
    <w:rsid w:val="002A23F0"/>
    <w:rsid w:val="002A2610"/>
    <w:rsid w:val="002A265A"/>
    <w:rsid w:val="002A2A4F"/>
    <w:rsid w:val="002A397F"/>
    <w:rsid w:val="002A4EEE"/>
    <w:rsid w:val="002A5C6E"/>
    <w:rsid w:val="002A5F35"/>
    <w:rsid w:val="002A5F67"/>
    <w:rsid w:val="002A5FA2"/>
    <w:rsid w:val="002A6360"/>
    <w:rsid w:val="002A668D"/>
    <w:rsid w:val="002A6897"/>
    <w:rsid w:val="002A6E14"/>
    <w:rsid w:val="002A6EEA"/>
    <w:rsid w:val="002A7353"/>
    <w:rsid w:val="002A7DBB"/>
    <w:rsid w:val="002A7E2C"/>
    <w:rsid w:val="002B00A3"/>
    <w:rsid w:val="002B01BF"/>
    <w:rsid w:val="002B0616"/>
    <w:rsid w:val="002B08D6"/>
    <w:rsid w:val="002B1006"/>
    <w:rsid w:val="002B1103"/>
    <w:rsid w:val="002B18F5"/>
    <w:rsid w:val="002B1CA0"/>
    <w:rsid w:val="002B1D1A"/>
    <w:rsid w:val="002B1DCA"/>
    <w:rsid w:val="002B1F71"/>
    <w:rsid w:val="002B1FAC"/>
    <w:rsid w:val="002B2078"/>
    <w:rsid w:val="002B2607"/>
    <w:rsid w:val="002B26A0"/>
    <w:rsid w:val="002B34C1"/>
    <w:rsid w:val="002B38F7"/>
    <w:rsid w:val="002B4699"/>
    <w:rsid w:val="002B48C5"/>
    <w:rsid w:val="002B4F76"/>
    <w:rsid w:val="002B5654"/>
    <w:rsid w:val="002B5C5B"/>
    <w:rsid w:val="002B5DA7"/>
    <w:rsid w:val="002B5ED8"/>
    <w:rsid w:val="002B6AF2"/>
    <w:rsid w:val="002B73B9"/>
    <w:rsid w:val="002B7834"/>
    <w:rsid w:val="002B7BAC"/>
    <w:rsid w:val="002C0175"/>
    <w:rsid w:val="002C0461"/>
    <w:rsid w:val="002C0994"/>
    <w:rsid w:val="002C13AF"/>
    <w:rsid w:val="002C18F9"/>
    <w:rsid w:val="002C202B"/>
    <w:rsid w:val="002C216F"/>
    <w:rsid w:val="002C21EA"/>
    <w:rsid w:val="002C22CC"/>
    <w:rsid w:val="002C28AD"/>
    <w:rsid w:val="002C2B6A"/>
    <w:rsid w:val="002C30EF"/>
    <w:rsid w:val="002C3261"/>
    <w:rsid w:val="002C4395"/>
    <w:rsid w:val="002C4688"/>
    <w:rsid w:val="002C484D"/>
    <w:rsid w:val="002C500E"/>
    <w:rsid w:val="002C5F76"/>
    <w:rsid w:val="002C6015"/>
    <w:rsid w:val="002C62CF"/>
    <w:rsid w:val="002C653C"/>
    <w:rsid w:val="002C683F"/>
    <w:rsid w:val="002C6869"/>
    <w:rsid w:val="002C70EC"/>
    <w:rsid w:val="002C7475"/>
    <w:rsid w:val="002C7FFE"/>
    <w:rsid w:val="002D0323"/>
    <w:rsid w:val="002D037D"/>
    <w:rsid w:val="002D0B6C"/>
    <w:rsid w:val="002D1094"/>
    <w:rsid w:val="002D1156"/>
    <w:rsid w:val="002D26AB"/>
    <w:rsid w:val="002D2C3D"/>
    <w:rsid w:val="002D2D88"/>
    <w:rsid w:val="002D3381"/>
    <w:rsid w:val="002D3860"/>
    <w:rsid w:val="002D3B98"/>
    <w:rsid w:val="002D3CA8"/>
    <w:rsid w:val="002D4134"/>
    <w:rsid w:val="002D43A2"/>
    <w:rsid w:val="002D459E"/>
    <w:rsid w:val="002D49F2"/>
    <w:rsid w:val="002D4FC4"/>
    <w:rsid w:val="002D5CC9"/>
    <w:rsid w:val="002D615D"/>
    <w:rsid w:val="002D6BAC"/>
    <w:rsid w:val="002D7000"/>
    <w:rsid w:val="002D7195"/>
    <w:rsid w:val="002D738F"/>
    <w:rsid w:val="002E0C14"/>
    <w:rsid w:val="002E0FDA"/>
    <w:rsid w:val="002E1623"/>
    <w:rsid w:val="002E1D75"/>
    <w:rsid w:val="002E2052"/>
    <w:rsid w:val="002E253D"/>
    <w:rsid w:val="002E28FD"/>
    <w:rsid w:val="002E312F"/>
    <w:rsid w:val="002E3C48"/>
    <w:rsid w:val="002E4C9C"/>
    <w:rsid w:val="002E51C5"/>
    <w:rsid w:val="002E57DC"/>
    <w:rsid w:val="002E6067"/>
    <w:rsid w:val="002E6370"/>
    <w:rsid w:val="002E63CF"/>
    <w:rsid w:val="002E66AE"/>
    <w:rsid w:val="002E68CA"/>
    <w:rsid w:val="002E6918"/>
    <w:rsid w:val="002E6CB0"/>
    <w:rsid w:val="002E6F6F"/>
    <w:rsid w:val="002E762A"/>
    <w:rsid w:val="002E765F"/>
    <w:rsid w:val="002E7E34"/>
    <w:rsid w:val="002E7F09"/>
    <w:rsid w:val="002F16A2"/>
    <w:rsid w:val="002F1767"/>
    <w:rsid w:val="002F1B76"/>
    <w:rsid w:val="002F1EB4"/>
    <w:rsid w:val="002F2AD2"/>
    <w:rsid w:val="002F3C50"/>
    <w:rsid w:val="002F3C84"/>
    <w:rsid w:val="002F3E41"/>
    <w:rsid w:val="002F3ED5"/>
    <w:rsid w:val="002F4214"/>
    <w:rsid w:val="002F43B0"/>
    <w:rsid w:val="002F4C10"/>
    <w:rsid w:val="002F586B"/>
    <w:rsid w:val="002F59FB"/>
    <w:rsid w:val="002F6579"/>
    <w:rsid w:val="002F665C"/>
    <w:rsid w:val="002F6B57"/>
    <w:rsid w:val="002F6FD8"/>
    <w:rsid w:val="002F711A"/>
    <w:rsid w:val="0030024B"/>
    <w:rsid w:val="003005F1"/>
    <w:rsid w:val="00300801"/>
    <w:rsid w:val="003011B1"/>
    <w:rsid w:val="00301567"/>
    <w:rsid w:val="003018C0"/>
    <w:rsid w:val="00301D11"/>
    <w:rsid w:val="00301F94"/>
    <w:rsid w:val="00302129"/>
    <w:rsid w:val="00302225"/>
    <w:rsid w:val="00302765"/>
    <w:rsid w:val="00303595"/>
    <w:rsid w:val="0030394F"/>
    <w:rsid w:val="003040EC"/>
    <w:rsid w:val="00304BC1"/>
    <w:rsid w:val="00304CC2"/>
    <w:rsid w:val="0030536A"/>
    <w:rsid w:val="003070C7"/>
    <w:rsid w:val="003070D9"/>
    <w:rsid w:val="00307A1B"/>
    <w:rsid w:val="003104DA"/>
    <w:rsid w:val="00310ACF"/>
    <w:rsid w:val="00311523"/>
    <w:rsid w:val="00311DF5"/>
    <w:rsid w:val="0031224E"/>
    <w:rsid w:val="003124F5"/>
    <w:rsid w:val="0031300F"/>
    <w:rsid w:val="003131FE"/>
    <w:rsid w:val="003133AF"/>
    <w:rsid w:val="00313870"/>
    <w:rsid w:val="00313A56"/>
    <w:rsid w:val="00313AB7"/>
    <w:rsid w:val="00313DB0"/>
    <w:rsid w:val="00313F81"/>
    <w:rsid w:val="0031441F"/>
    <w:rsid w:val="0031452D"/>
    <w:rsid w:val="00314FCB"/>
    <w:rsid w:val="00315295"/>
    <w:rsid w:val="00315339"/>
    <w:rsid w:val="0031618D"/>
    <w:rsid w:val="003164B7"/>
    <w:rsid w:val="00317229"/>
    <w:rsid w:val="00317BC8"/>
    <w:rsid w:val="00320D74"/>
    <w:rsid w:val="00321C34"/>
    <w:rsid w:val="00321DDE"/>
    <w:rsid w:val="0032292D"/>
    <w:rsid w:val="00322951"/>
    <w:rsid w:val="0032296E"/>
    <w:rsid w:val="00323324"/>
    <w:rsid w:val="0032358D"/>
    <w:rsid w:val="003238E2"/>
    <w:rsid w:val="00323B16"/>
    <w:rsid w:val="00323B46"/>
    <w:rsid w:val="00323D24"/>
    <w:rsid w:val="00324730"/>
    <w:rsid w:val="003248B3"/>
    <w:rsid w:val="003250A0"/>
    <w:rsid w:val="00325B78"/>
    <w:rsid w:val="00326DFC"/>
    <w:rsid w:val="00326FB5"/>
    <w:rsid w:val="00326FEB"/>
    <w:rsid w:val="00327053"/>
    <w:rsid w:val="0032734C"/>
    <w:rsid w:val="003273D9"/>
    <w:rsid w:val="003276B6"/>
    <w:rsid w:val="00327C2C"/>
    <w:rsid w:val="003308C8"/>
    <w:rsid w:val="00330ABF"/>
    <w:rsid w:val="00330B3D"/>
    <w:rsid w:val="003313F3"/>
    <w:rsid w:val="00331B4D"/>
    <w:rsid w:val="00331BE5"/>
    <w:rsid w:val="00331EA1"/>
    <w:rsid w:val="003327C2"/>
    <w:rsid w:val="00332BFF"/>
    <w:rsid w:val="00332C63"/>
    <w:rsid w:val="00332F62"/>
    <w:rsid w:val="00332FA0"/>
    <w:rsid w:val="00333011"/>
    <w:rsid w:val="003331B9"/>
    <w:rsid w:val="003346A0"/>
    <w:rsid w:val="003346F8"/>
    <w:rsid w:val="00334938"/>
    <w:rsid w:val="00335072"/>
    <w:rsid w:val="00335089"/>
    <w:rsid w:val="00335A0B"/>
    <w:rsid w:val="00335D18"/>
    <w:rsid w:val="00335F1C"/>
    <w:rsid w:val="0033699B"/>
    <w:rsid w:val="00336D53"/>
    <w:rsid w:val="00336DAA"/>
    <w:rsid w:val="00336E5F"/>
    <w:rsid w:val="00337758"/>
    <w:rsid w:val="00337891"/>
    <w:rsid w:val="00337BF3"/>
    <w:rsid w:val="003400CA"/>
    <w:rsid w:val="003404C8"/>
    <w:rsid w:val="00340A3C"/>
    <w:rsid w:val="00340A8E"/>
    <w:rsid w:val="00340B86"/>
    <w:rsid w:val="003410F1"/>
    <w:rsid w:val="003411F9"/>
    <w:rsid w:val="003427A5"/>
    <w:rsid w:val="00342B28"/>
    <w:rsid w:val="00343026"/>
    <w:rsid w:val="003434C2"/>
    <w:rsid w:val="00343558"/>
    <w:rsid w:val="00343A5F"/>
    <w:rsid w:val="00343D42"/>
    <w:rsid w:val="003453EA"/>
    <w:rsid w:val="00345A14"/>
    <w:rsid w:val="00345F86"/>
    <w:rsid w:val="00346614"/>
    <w:rsid w:val="00346CE0"/>
    <w:rsid w:val="00346EA4"/>
    <w:rsid w:val="00347549"/>
    <w:rsid w:val="00347BF0"/>
    <w:rsid w:val="0035037D"/>
    <w:rsid w:val="003504A5"/>
    <w:rsid w:val="00351180"/>
    <w:rsid w:val="00351950"/>
    <w:rsid w:val="003524BF"/>
    <w:rsid w:val="00352B60"/>
    <w:rsid w:val="00353213"/>
    <w:rsid w:val="003539B2"/>
    <w:rsid w:val="003540D4"/>
    <w:rsid w:val="00354AA0"/>
    <w:rsid w:val="00354E52"/>
    <w:rsid w:val="00354E8E"/>
    <w:rsid w:val="00355030"/>
    <w:rsid w:val="0035595E"/>
    <w:rsid w:val="00356234"/>
    <w:rsid w:val="00356350"/>
    <w:rsid w:val="0035650A"/>
    <w:rsid w:val="00356522"/>
    <w:rsid w:val="00357867"/>
    <w:rsid w:val="00357B91"/>
    <w:rsid w:val="003600D8"/>
    <w:rsid w:val="003603D6"/>
    <w:rsid w:val="0036240C"/>
    <w:rsid w:val="003628BB"/>
    <w:rsid w:val="0036361F"/>
    <w:rsid w:val="003636E2"/>
    <w:rsid w:val="00363B50"/>
    <w:rsid w:val="00363B5A"/>
    <w:rsid w:val="00363CBF"/>
    <w:rsid w:val="00363E6E"/>
    <w:rsid w:val="00363E74"/>
    <w:rsid w:val="00364322"/>
    <w:rsid w:val="00364379"/>
    <w:rsid w:val="00364A20"/>
    <w:rsid w:val="00364DD7"/>
    <w:rsid w:val="00364ED4"/>
    <w:rsid w:val="0036525E"/>
    <w:rsid w:val="003657CF"/>
    <w:rsid w:val="00366B14"/>
    <w:rsid w:val="00366FBF"/>
    <w:rsid w:val="0036735F"/>
    <w:rsid w:val="00370063"/>
    <w:rsid w:val="003702F2"/>
    <w:rsid w:val="003706A1"/>
    <w:rsid w:val="00370960"/>
    <w:rsid w:val="00370E6E"/>
    <w:rsid w:val="00371156"/>
    <w:rsid w:val="00371708"/>
    <w:rsid w:val="00372703"/>
    <w:rsid w:val="00372C3F"/>
    <w:rsid w:val="0037316C"/>
    <w:rsid w:val="0037362E"/>
    <w:rsid w:val="00374A04"/>
    <w:rsid w:val="00374F37"/>
    <w:rsid w:val="00375433"/>
    <w:rsid w:val="00375B37"/>
    <w:rsid w:val="00375BBF"/>
    <w:rsid w:val="0037622B"/>
    <w:rsid w:val="00376710"/>
    <w:rsid w:val="00376758"/>
    <w:rsid w:val="00377BF9"/>
    <w:rsid w:val="003806F8"/>
    <w:rsid w:val="00380B79"/>
    <w:rsid w:val="00381509"/>
    <w:rsid w:val="0038221A"/>
    <w:rsid w:val="003827B3"/>
    <w:rsid w:val="00382A14"/>
    <w:rsid w:val="00382E97"/>
    <w:rsid w:val="003834E4"/>
    <w:rsid w:val="00383893"/>
    <w:rsid w:val="00383B98"/>
    <w:rsid w:val="0038460E"/>
    <w:rsid w:val="0038472A"/>
    <w:rsid w:val="00384C2A"/>
    <w:rsid w:val="0038570D"/>
    <w:rsid w:val="003857A1"/>
    <w:rsid w:val="00386AAB"/>
    <w:rsid w:val="0038705A"/>
    <w:rsid w:val="00387258"/>
    <w:rsid w:val="003878D8"/>
    <w:rsid w:val="003901D4"/>
    <w:rsid w:val="0039039D"/>
    <w:rsid w:val="0039046A"/>
    <w:rsid w:val="003911D8"/>
    <w:rsid w:val="00391B5C"/>
    <w:rsid w:val="00392200"/>
    <w:rsid w:val="003924B7"/>
    <w:rsid w:val="003929A3"/>
    <w:rsid w:val="00392B2A"/>
    <w:rsid w:val="00392BE8"/>
    <w:rsid w:val="0039345E"/>
    <w:rsid w:val="003934BD"/>
    <w:rsid w:val="00393557"/>
    <w:rsid w:val="00393694"/>
    <w:rsid w:val="003944A8"/>
    <w:rsid w:val="00394531"/>
    <w:rsid w:val="00394AA6"/>
    <w:rsid w:val="00396ECA"/>
    <w:rsid w:val="003971C5"/>
    <w:rsid w:val="00397CC1"/>
    <w:rsid w:val="00397E8F"/>
    <w:rsid w:val="00397EB4"/>
    <w:rsid w:val="003A04E7"/>
    <w:rsid w:val="003A06AF"/>
    <w:rsid w:val="003A0C1E"/>
    <w:rsid w:val="003A15E7"/>
    <w:rsid w:val="003A17C5"/>
    <w:rsid w:val="003A1B12"/>
    <w:rsid w:val="003A1C0E"/>
    <w:rsid w:val="003A22D3"/>
    <w:rsid w:val="003A3F3B"/>
    <w:rsid w:val="003A4022"/>
    <w:rsid w:val="003A405D"/>
    <w:rsid w:val="003A488B"/>
    <w:rsid w:val="003A4D28"/>
    <w:rsid w:val="003A535D"/>
    <w:rsid w:val="003A58D0"/>
    <w:rsid w:val="003A59C1"/>
    <w:rsid w:val="003A5FE3"/>
    <w:rsid w:val="003A6030"/>
    <w:rsid w:val="003A696F"/>
    <w:rsid w:val="003A6A23"/>
    <w:rsid w:val="003A7110"/>
    <w:rsid w:val="003B0780"/>
    <w:rsid w:val="003B0994"/>
    <w:rsid w:val="003B0F58"/>
    <w:rsid w:val="003B1336"/>
    <w:rsid w:val="003B2E87"/>
    <w:rsid w:val="003B3619"/>
    <w:rsid w:val="003B3658"/>
    <w:rsid w:val="003B3D34"/>
    <w:rsid w:val="003B42B1"/>
    <w:rsid w:val="003B4873"/>
    <w:rsid w:val="003B4AE7"/>
    <w:rsid w:val="003B5386"/>
    <w:rsid w:val="003B58E2"/>
    <w:rsid w:val="003B5A29"/>
    <w:rsid w:val="003B5AE1"/>
    <w:rsid w:val="003B5BAD"/>
    <w:rsid w:val="003B64E0"/>
    <w:rsid w:val="003B73DA"/>
    <w:rsid w:val="003B77E6"/>
    <w:rsid w:val="003B7846"/>
    <w:rsid w:val="003B79B9"/>
    <w:rsid w:val="003C0CBC"/>
    <w:rsid w:val="003C20DA"/>
    <w:rsid w:val="003C22DD"/>
    <w:rsid w:val="003C280B"/>
    <w:rsid w:val="003C2F75"/>
    <w:rsid w:val="003C30F8"/>
    <w:rsid w:val="003C346B"/>
    <w:rsid w:val="003C3C5E"/>
    <w:rsid w:val="003C3EAA"/>
    <w:rsid w:val="003C3F41"/>
    <w:rsid w:val="003C440C"/>
    <w:rsid w:val="003C4E06"/>
    <w:rsid w:val="003C557F"/>
    <w:rsid w:val="003C5856"/>
    <w:rsid w:val="003C5E5B"/>
    <w:rsid w:val="003C5F2F"/>
    <w:rsid w:val="003C6311"/>
    <w:rsid w:val="003C679F"/>
    <w:rsid w:val="003C67D1"/>
    <w:rsid w:val="003C6947"/>
    <w:rsid w:val="003C6E04"/>
    <w:rsid w:val="003C7320"/>
    <w:rsid w:val="003C7F59"/>
    <w:rsid w:val="003D0319"/>
    <w:rsid w:val="003D0445"/>
    <w:rsid w:val="003D07DB"/>
    <w:rsid w:val="003D0CE0"/>
    <w:rsid w:val="003D0E38"/>
    <w:rsid w:val="003D1087"/>
    <w:rsid w:val="003D1667"/>
    <w:rsid w:val="003D1760"/>
    <w:rsid w:val="003D1984"/>
    <w:rsid w:val="003D1A00"/>
    <w:rsid w:val="003D29A3"/>
    <w:rsid w:val="003D29F3"/>
    <w:rsid w:val="003D2D56"/>
    <w:rsid w:val="003D34B1"/>
    <w:rsid w:val="003D3970"/>
    <w:rsid w:val="003D3B26"/>
    <w:rsid w:val="003D40B1"/>
    <w:rsid w:val="003D4FA0"/>
    <w:rsid w:val="003D56ED"/>
    <w:rsid w:val="003D5A16"/>
    <w:rsid w:val="003D649E"/>
    <w:rsid w:val="003D690E"/>
    <w:rsid w:val="003D69B7"/>
    <w:rsid w:val="003D69CE"/>
    <w:rsid w:val="003D6B2B"/>
    <w:rsid w:val="003D763E"/>
    <w:rsid w:val="003D7A40"/>
    <w:rsid w:val="003D7ECE"/>
    <w:rsid w:val="003E06D2"/>
    <w:rsid w:val="003E0B84"/>
    <w:rsid w:val="003E0BBF"/>
    <w:rsid w:val="003E1128"/>
    <w:rsid w:val="003E1B36"/>
    <w:rsid w:val="003E1BC2"/>
    <w:rsid w:val="003E28DB"/>
    <w:rsid w:val="003E29E5"/>
    <w:rsid w:val="003E2A0F"/>
    <w:rsid w:val="003E2D9F"/>
    <w:rsid w:val="003E2FA1"/>
    <w:rsid w:val="003E3740"/>
    <w:rsid w:val="003E3AD2"/>
    <w:rsid w:val="003E5A95"/>
    <w:rsid w:val="003E64D8"/>
    <w:rsid w:val="003E6ACD"/>
    <w:rsid w:val="003E6BF9"/>
    <w:rsid w:val="003E705E"/>
    <w:rsid w:val="003E78C7"/>
    <w:rsid w:val="003E79D0"/>
    <w:rsid w:val="003E7BB2"/>
    <w:rsid w:val="003F088A"/>
    <w:rsid w:val="003F08A5"/>
    <w:rsid w:val="003F0D33"/>
    <w:rsid w:val="003F25BB"/>
    <w:rsid w:val="003F26D9"/>
    <w:rsid w:val="003F2732"/>
    <w:rsid w:val="003F2947"/>
    <w:rsid w:val="003F294A"/>
    <w:rsid w:val="003F3A3F"/>
    <w:rsid w:val="003F3EDD"/>
    <w:rsid w:val="003F3F1D"/>
    <w:rsid w:val="003F3FAD"/>
    <w:rsid w:val="003F42E7"/>
    <w:rsid w:val="003F4488"/>
    <w:rsid w:val="003F49C4"/>
    <w:rsid w:val="003F5047"/>
    <w:rsid w:val="003F5757"/>
    <w:rsid w:val="003F6299"/>
    <w:rsid w:val="003F683C"/>
    <w:rsid w:val="003F745D"/>
    <w:rsid w:val="003F7580"/>
    <w:rsid w:val="003F76F3"/>
    <w:rsid w:val="003F77D0"/>
    <w:rsid w:val="00400E4F"/>
    <w:rsid w:val="00401203"/>
    <w:rsid w:val="004031DF"/>
    <w:rsid w:val="00404071"/>
    <w:rsid w:val="00404EA8"/>
    <w:rsid w:val="00404F2C"/>
    <w:rsid w:val="0040589F"/>
    <w:rsid w:val="004062A1"/>
    <w:rsid w:val="004067E5"/>
    <w:rsid w:val="004075A4"/>
    <w:rsid w:val="004076E8"/>
    <w:rsid w:val="00410BCD"/>
    <w:rsid w:val="00410E67"/>
    <w:rsid w:val="004119D7"/>
    <w:rsid w:val="00411B5D"/>
    <w:rsid w:val="00411FC6"/>
    <w:rsid w:val="004129D2"/>
    <w:rsid w:val="004131B8"/>
    <w:rsid w:val="00413776"/>
    <w:rsid w:val="00413E17"/>
    <w:rsid w:val="00413E2B"/>
    <w:rsid w:val="00414013"/>
    <w:rsid w:val="00414131"/>
    <w:rsid w:val="00414AB3"/>
    <w:rsid w:val="00414B46"/>
    <w:rsid w:val="00415222"/>
    <w:rsid w:val="0041536A"/>
    <w:rsid w:val="00415921"/>
    <w:rsid w:val="00415922"/>
    <w:rsid w:val="0041598F"/>
    <w:rsid w:val="00416C9C"/>
    <w:rsid w:val="00417E92"/>
    <w:rsid w:val="004212B8"/>
    <w:rsid w:val="00421493"/>
    <w:rsid w:val="004215AA"/>
    <w:rsid w:val="0042209B"/>
    <w:rsid w:val="0042226A"/>
    <w:rsid w:val="0042383C"/>
    <w:rsid w:val="00423AB1"/>
    <w:rsid w:val="00424933"/>
    <w:rsid w:val="004252F5"/>
    <w:rsid w:val="00425637"/>
    <w:rsid w:val="00425922"/>
    <w:rsid w:val="00425C55"/>
    <w:rsid w:val="00425E8D"/>
    <w:rsid w:val="00425F48"/>
    <w:rsid w:val="00426295"/>
    <w:rsid w:val="00426417"/>
    <w:rsid w:val="00426531"/>
    <w:rsid w:val="00426F0F"/>
    <w:rsid w:val="004271E5"/>
    <w:rsid w:val="004272AF"/>
    <w:rsid w:val="00430281"/>
    <w:rsid w:val="004308A0"/>
    <w:rsid w:val="004308C3"/>
    <w:rsid w:val="00430AD6"/>
    <w:rsid w:val="00430BA6"/>
    <w:rsid w:val="00431A66"/>
    <w:rsid w:val="00431E11"/>
    <w:rsid w:val="0043201B"/>
    <w:rsid w:val="004322DC"/>
    <w:rsid w:val="00432C67"/>
    <w:rsid w:val="00432DFA"/>
    <w:rsid w:val="00433517"/>
    <w:rsid w:val="00433979"/>
    <w:rsid w:val="00433C4A"/>
    <w:rsid w:val="00434529"/>
    <w:rsid w:val="004348B9"/>
    <w:rsid w:val="00435064"/>
    <w:rsid w:val="0043551E"/>
    <w:rsid w:val="00435FC1"/>
    <w:rsid w:val="00435FFB"/>
    <w:rsid w:val="00436747"/>
    <w:rsid w:val="00436EB7"/>
    <w:rsid w:val="004375D5"/>
    <w:rsid w:val="004376BC"/>
    <w:rsid w:val="00437D41"/>
    <w:rsid w:val="0044044F"/>
    <w:rsid w:val="00440A8C"/>
    <w:rsid w:val="00440CE0"/>
    <w:rsid w:val="00440ECB"/>
    <w:rsid w:val="00440FB4"/>
    <w:rsid w:val="00442BEF"/>
    <w:rsid w:val="00443069"/>
    <w:rsid w:val="004437E9"/>
    <w:rsid w:val="00443FEA"/>
    <w:rsid w:val="00444410"/>
    <w:rsid w:val="004454F6"/>
    <w:rsid w:val="004455BF"/>
    <w:rsid w:val="00445BC1"/>
    <w:rsid w:val="004461B4"/>
    <w:rsid w:val="004467AC"/>
    <w:rsid w:val="00446D46"/>
    <w:rsid w:val="00447A9E"/>
    <w:rsid w:val="00447E12"/>
    <w:rsid w:val="00447E3D"/>
    <w:rsid w:val="00450261"/>
    <w:rsid w:val="00451013"/>
    <w:rsid w:val="00451331"/>
    <w:rsid w:val="004519DD"/>
    <w:rsid w:val="004536E2"/>
    <w:rsid w:val="004538B4"/>
    <w:rsid w:val="0045395B"/>
    <w:rsid w:val="00453A76"/>
    <w:rsid w:val="00454B96"/>
    <w:rsid w:val="00454C20"/>
    <w:rsid w:val="00454E0A"/>
    <w:rsid w:val="004550AC"/>
    <w:rsid w:val="004556FE"/>
    <w:rsid w:val="00455A83"/>
    <w:rsid w:val="00456423"/>
    <w:rsid w:val="0045672F"/>
    <w:rsid w:val="00456A44"/>
    <w:rsid w:val="00456E45"/>
    <w:rsid w:val="00460EFF"/>
    <w:rsid w:val="004614FA"/>
    <w:rsid w:val="00463266"/>
    <w:rsid w:val="00463F09"/>
    <w:rsid w:val="00463F63"/>
    <w:rsid w:val="0046400F"/>
    <w:rsid w:val="00464593"/>
    <w:rsid w:val="004649A4"/>
    <w:rsid w:val="00464DDD"/>
    <w:rsid w:val="00464FCB"/>
    <w:rsid w:val="004653C3"/>
    <w:rsid w:val="00465C11"/>
    <w:rsid w:val="004665B8"/>
    <w:rsid w:val="00466610"/>
    <w:rsid w:val="00466CBC"/>
    <w:rsid w:val="00466DC5"/>
    <w:rsid w:val="004671C8"/>
    <w:rsid w:val="0047008F"/>
    <w:rsid w:val="004701CD"/>
    <w:rsid w:val="0047045B"/>
    <w:rsid w:val="00470F84"/>
    <w:rsid w:val="00471C04"/>
    <w:rsid w:val="00471DFC"/>
    <w:rsid w:val="00472335"/>
    <w:rsid w:val="00472393"/>
    <w:rsid w:val="00472479"/>
    <w:rsid w:val="004725DA"/>
    <w:rsid w:val="00472DE6"/>
    <w:rsid w:val="00474C55"/>
    <w:rsid w:val="00474CDD"/>
    <w:rsid w:val="00475483"/>
    <w:rsid w:val="0047589A"/>
    <w:rsid w:val="00475AB2"/>
    <w:rsid w:val="004768AB"/>
    <w:rsid w:val="004769F1"/>
    <w:rsid w:val="00476F7A"/>
    <w:rsid w:val="00477B24"/>
    <w:rsid w:val="00477B6A"/>
    <w:rsid w:val="00477F18"/>
    <w:rsid w:val="00477FD8"/>
    <w:rsid w:val="004808C7"/>
    <w:rsid w:val="00480998"/>
    <w:rsid w:val="00481219"/>
    <w:rsid w:val="004819F7"/>
    <w:rsid w:val="00482095"/>
    <w:rsid w:val="00482847"/>
    <w:rsid w:val="004831FC"/>
    <w:rsid w:val="004835D1"/>
    <w:rsid w:val="00483C8A"/>
    <w:rsid w:val="0048463C"/>
    <w:rsid w:val="0048480B"/>
    <w:rsid w:val="00484CBE"/>
    <w:rsid w:val="00485296"/>
    <w:rsid w:val="00485FCA"/>
    <w:rsid w:val="0048635D"/>
    <w:rsid w:val="0048664B"/>
    <w:rsid w:val="00486F0C"/>
    <w:rsid w:val="00486F28"/>
    <w:rsid w:val="0048761B"/>
    <w:rsid w:val="00487EAF"/>
    <w:rsid w:val="00487EC8"/>
    <w:rsid w:val="00490285"/>
    <w:rsid w:val="004908AA"/>
    <w:rsid w:val="00490B85"/>
    <w:rsid w:val="00491045"/>
    <w:rsid w:val="004914B1"/>
    <w:rsid w:val="0049254B"/>
    <w:rsid w:val="00492AB7"/>
    <w:rsid w:val="00492CAC"/>
    <w:rsid w:val="00492F88"/>
    <w:rsid w:val="00493CD1"/>
    <w:rsid w:val="00493FD7"/>
    <w:rsid w:val="00494F7A"/>
    <w:rsid w:val="00495298"/>
    <w:rsid w:val="004952C1"/>
    <w:rsid w:val="00495CC0"/>
    <w:rsid w:val="00495E41"/>
    <w:rsid w:val="00496440"/>
    <w:rsid w:val="004967AD"/>
    <w:rsid w:val="0049695F"/>
    <w:rsid w:val="00496D70"/>
    <w:rsid w:val="0049771B"/>
    <w:rsid w:val="00497B6B"/>
    <w:rsid w:val="004A0204"/>
    <w:rsid w:val="004A02B6"/>
    <w:rsid w:val="004A0ABE"/>
    <w:rsid w:val="004A0F01"/>
    <w:rsid w:val="004A104E"/>
    <w:rsid w:val="004A223E"/>
    <w:rsid w:val="004A2D5C"/>
    <w:rsid w:val="004A2F97"/>
    <w:rsid w:val="004A31D0"/>
    <w:rsid w:val="004A3386"/>
    <w:rsid w:val="004A36A9"/>
    <w:rsid w:val="004A37D1"/>
    <w:rsid w:val="004A445C"/>
    <w:rsid w:val="004A47C6"/>
    <w:rsid w:val="004A4B4B"/>
    <w:rsid w:val="004A4C3B"/>
    <w:rsid w:val="004A4DE9"/>
    <w:rsid w:val="004A4EBC"/>
    <w:rsid w:val="004A5733"/>
    <w:rsid w:val="004A5C7B"/>
    <w:rsid w:val="004A6605"/>
    <w:rsid w:val="004A6A03"/>
    <w:rsid w:val="004A6CFF"/>
    <w:rsid w:val="004A6D71"/>
    <w:rsid w:val="004A77E8"/>
    <w:rsid w:val="004B09CB"/>
    <w:rsid w:val="004B1571"/>
    <w:rsid w:val="004B1603"/>
    <w:rsid w:val="004B1B1B"/>
    <w:rsid w:val="004B1C25"/>
    <w:rsid w:val="004B1CCE"/>
    <w:rsid w:val="004B1F4F"/>
    <w:rsid w:val="004B211D"/>
    <w:rsid w:val="004B2C09"/>
    <w:rsid w:val="004B2C34"/>
    <w:rsid w:val="004B2C65"/>
    <w:rsid w:val="004B31FA"/>
    <w:rsid w:val="004B3CB4"/>
    <w:rsid w:val="004B48C7"/>
    <w:rsid w:val="004B490A"/>
    <w:rsid w:val="004B4AEB"/>
    <w:rsid w:val="004B4E76"/>
    <w:rsid w:val="004B50CA"/>
    <w:rsid w:val="004B5117"/>
    <w:rsid w:val="004B5BBF"/>
    <w:rsid w:val="004B61FE"/>
    <w:rsid w:val="004B644D"/>
    <w:rsid w:val="004B6704"/>
    <w:rsid w:val="004B6BC7"/>
    <w:rsid w:val="004B6CB3"/>
    <w:rsid w:val="004B7780"/>
    <w:rsid w:val="004B7C78"/>
    <w:rsid w:val="004B7C7A"/>
    <w:rsid w:val="004C1207"/>
    <w:rsid w:val="004C1F47"/>
    <w:rsid w:val="004C2BDD"/>
    <w:rsid w:val="004C3018"/>
    <w:rsid w:val="004C3B4C"/>
    <w:rsid w:val="004C3C3C"/>
    <w:rsid w:val="004C3CA5"/>
    <w:rsid w:val="004C4CAA"/>
    <w:rsid w:val="004C540C"/>
    <w:rsid w:val="004C54A9"/>
    <w:rsid w:val="004C55DE"/>
    <w:rsid w:val="004C56CA"/>
    <w:rsid w:val="004C58A9"/>
    <w:rsid w:val="004C5A77"/>
    <w:rsid w:val="004C5B3E"/>
    <w:rsid w:val="004C5C6D"/>
    <w:rsid w:val="004C6004"/>
    <w:rsid w:val="004C6621"/>
    <w:rsid w:val="004C757B"/>
    <w:rsid w:val="004C7C74"/>
    <w:rsid w:val="004D0693"/>
    <w:rsid w:val="004D0E46"/>
    <w:rsid w:val="004D0E4A"/>
    <w:rsid w:val="004D1339"/>
    <w:rsid w:val="004D14BE"/>
    <w:rsid w:val="004D1DA1"/>
    <w:rsid w:val="004D231D"/>
    <w:rsid w:val="004D3378"/>
    <w:rsid w:val="004D35AC"/>
    <w:rsid w:val="004D4065"/>
    <w:rsid w:val="004D5BCC"/>
    <w:rsid w:val="004D7542"/>
    <w:rsid w:val="004D757F"/>
    <w:rsid w:val="004D7A67"/>
    <w:rsid w:val="004D7B47"/>
    <w:rsid w:val="004D7D20"/>
    <w:rsid w:val="004E0393"/>
    <w:rsid w:val="004E06A1"/>
    <w:rsid w:val="004E08FA"/>
    <w:rsid w:val="004E0980"/>
    <w:rsid w:val="004E0B8C"/>
    <w:rsid w:val="004E0DA2"/>
    <w:rsid w:val="004E0F89"/>
    <w:rsid w:val="004E0FF4"/>
    <w:rsid w:val="004E105F"/>
    <w:rsid w:val="004E10AA"/>
    <w:rsid w:val="004E1920"/>
    <w:rsid w:val="004E1A40"/>
    <w:rsid w:val="004E1D8B"/>
    <w:rsid w:val="004E2426"/>
    <w:rsid w:val="004E26D0"/>
    <w:rsid w:val="004E27C5"/>
    <w:rsid w:val="004E28FC"/>
    <w:rsid w:val="004E29E7"/>
    <w:rsid w:val="004E2A8D"/>
    <w:rsid w:val="004E2C63"/>
    <w:rsid w:val="004E310F"/>
    <w:rsid w:val="004E3652"/>
    <w:rsid w:val="004E3BED"/>
    <w:rsid w:val="004E454E"/>
    <w:rsid w:val="004E5337"/>
    <w:rsid w:val="004E552B"/>
    <w:rsid w:val="004E5A18"/>
    <w:rsid w:val="004E6B77"/>
    <w:rsid w:val="004E7107"/>
    <w:rsid w:val="004E7D08"/>
    <w:rsid w:val="004E7EFB"/>
    <w:rsid w:val="004F009E"/>
    <w:rsid w:val="004F00AA"/>
    <w:rsid w:val="004F0248"/>
    <w:rsid w:val="004F03CE"/>
    <w:rsid w:val="004F08AE"/>
    <w:rsid w:val="004F1E53"/>
    <w:rsid w:val="004F2145"/>
    <w:rsid w:val="004F252C"/>
    <w:rsid w:val="004F25A8"/>
    <w:rsid w:val="004F274F"/>
    <w:rsid w:val="004F28AA"/>
    <w:rsid w:val="004F2947"/>
    <w:rsid w:val="004F2A60"/>
    <w:rsid w:val="004F2D0C"/>
    <w:rsid w:val="004F2EB0"/>
    <w:rsid w:val="004F305B"/>
    <w:rsid w:val="004F3291"/>
    <w:rsid w:val="004F347C"/>
    <w:rsid w:val="004F3C32"/>
    <w:rsid w:val="004F41CE"/>
    <w:rsid w:val="004F61B9"/>
    <w:rsid w:val="004F633E"/>
    <w:rsid w:val="004F6717"/>
    <w:rsid w:val="004F6922"/>
    <w:rsid w:val="004F713B"/>
    <w:rsid w:val="004F74A8"/>
    <w:rsid w:val="004F7D6B"/>
    <w:rsid w:val="004F7ED1"/>
    <w:rsid w:val="004F7F1A"/>
    <w:rsid w:val="00500394"/>
    <w:rsid w:val="00500594"/>
    <w:rsid w:val="00500EEE"/>
    <w:rsid w:val="005010A7"/>
    <w:rsid w:val="00501479"/>
    <w:rsid w:val="00502009"/>
    <w:rsid w:val="00502037"/>
    <w:rsid w:val="0050240A"/>
    <w:rsid w:val="00503051"/>
    <w:rsid w:val="005031B3"/>
    <w:rsid w:val="0050370F"/>
    <w:rsid w:val="005037B4"/>
    <w:rsid w:val="00503DC7"/>
    <w:rsid w:val="0050429C"/>
    <w:rsid w:val="005042EF"/>
    <w:rsid w:val="005046D7"/>
    <w:rsid w:val="005047ED"/>
    <w:rsid w:val="00504DB4"/>
    <w:rsid w:val="00504DDD"/>
    <w:rsid w:val="0050592D"/>
    <w:rsid w:val="00505E19"/>
    <w:rsid w:val="005063A1"/>
    <w:rsid w:val="00506AAF"/>
    <w:rsid w:val="005079EA"/>
    <w:rsid w:val="00507B18"/>
    <w:rsid w:val="00507BC6"/>
    <w:rsid w:val="00507EB0"/>
    <w:rsid w:val="00507F51"/>
    <w:rsid w:val="00510290"/>
    <w:rsid w:val="00510A2C"/>
    <w:rsid w:val="0051139A"/>
    <w:rsid w:val="00512133"/>
    <w:rsid w:val="00512286"/>
    <w:rsid w:val="00512312"/>
    <w:rsid w:val="0051231F"/>
    <w:rsid w:val="005128FB"/>
    <w:rsid w:val="00512B72"/>
    <w:rsid w:val="005134B8"/>
    <w:rsid w:val="0051377A"/>
    <w:rsid w:val="00513CAD"/>
    <w:rsid w:val="00514957"/>
    <w:rsid w:val="005161D2"/>
    <w:rsid w:val="00517110"/>
    <w:rsid w:val="005178FB"/>
    <w:rsid w:val="0051798D"/>
    <w:rsid w:val="005179E8"/>
    <w:rsid w:val="00517D89"/>
    <w:rsid w:val="00517E38"/>
    <w:rsid w:val="00520A83"/>
    <w:rsid w:val="00520CB3"/>
    <w:rsid w:val="00521689"/>
    <w:rsid w:val="005218BD"/>
    <w:rsid w:val="00521B4C"/>
    <w:rsid w:val="00521EE8"/>
    <w:rsid w:val="00521EF1"/>
    <w:rsid w:val="0052210C"/>
    <w:rsid w:val="005222C5"/>
    <w:rsid w:val="00522341"/>
    <w:rsid w:val="0052286F"/>
    <w:rsid w:val="00523474"/>
    <w:rsid w:val="005238F0"/>
    <w:rsid w:val="00523FE0"/>
    <w:rsid w:val="00524298"/>
    <w:rsid w:val="005245A9"/>
    <w:rsid w:val="00524989"/>
    <w:rsid w:val="00524AB7"/>
    <w:rsid w:val="00524D08"/>
    <w:rsid w:val="00524E44"/>
    <w:rsid w:val="00524F3A"/>
    <w:rsid w:val="0052500B"/>
    <w:rsid w:val="005251AF"/>
    <w:rsid w:val="00525F66"/>
    <w:rsid w:val="00526622"/>
    <w:rsid w:val="0052663C"/>
    <w:rsid w:val="00526F66"/>
    <w:rsid w:val="00527158"/>
    <w:rsid w:val="0052779C"/>
    <w:rsid w:val="00527B96"/>
    <w:rsid w:val="00527DD6"/>
    <w:rsid w:val="0053012B"/>
    <w:rsid w:val="005307BE"/>
    <w:rsid w:val="00530EC9"/>
    <w:rsid w:val="00531E87"/>
    <w:rsid w:val="00532EB3"/>
    <w:rsid w:val="00533073"/>
    <w:rsid w:val="00533179"/>
    <w:rsid w:val="005337F7"/>
    <w:rsid w:val="00533B94"/>
    <w:rsid w:val="00534E54"/>
    <w:rsid w:val="0053549A"/>
    <w:rsid w:val="0053562D"/>
    <w:rsid w:val="00535748"/>
    <w:rsid w:val="005358C3"/>
    <w:rsid w:val="00535C48"/>
    <w:rsid w:val="00537344"/>
    <w:rsid w:val="00540582"/>
    <w:rsid w:val="00540753"/>
    <w:rsid w:val="00541894"/>
    <w:rsid w:val="00541DAB"/>
    <w:rsid w:val="0054245C"/>
    <w:rsid w:val="00542747"/>
    <w:rsid w:val="00542A7E"/>
    <w:rsid w:val="00543088"/>
    <w:rsid w:val="005430A3"/>
    <w:rsid w:val="005433F9"/>
    <w:rsid w:val="0054369C"/>
    <w:rsid w:val="0054370F"/>
    <w:rsid w:val="00543799"/>
    <w:rsid w:val="00543E02"/>
    <w:rsid w:val="005441AA"/>
    <w:rsid w:val="00544C70"/>
    <w:rsid w:val="00545AE8"/>
    <w:rsid w:val="00545BAF"/>
    <w:rsid w:val="0054695E"/>
    <w:rsid w:val="00546EDB"/>
    <w:rsid w:val="005475A3"/>
    <w:rsid w:val="00547E32"/>
    <w:rsid w:val="005503E1"/>
    <w:rsid w:val="00550655"/>
    <w:rsid w:val="005509F9"/>
    <w:rsid w:val="00550F18"/>
    <w:rsid w:val="005511E2"/>
    <w:rsid w:val="0055123B"/>
    <w:rsid w:val="0055124C"/>
    <w:rsid w:val="00551276"/>
    <w:rsid w:val="00551FC0"/>
    <w:rsid w:val="005521CD"/>
    <w:rsid w:val="00552324"/>
    <w:rsid w:val="00552468"/>
    <w:rsid w:val="005527ED"/>
    <w:rsid w:val="005528F0"/>
    <w:rsid w:val="00552F0F"/>
    <w:rsid w:val="00552FD3"/>
    <w:rsid w:val="0055306E"/>
    <w:rsid w:val="00553764"/>
    <w:rsid w:val="00554347"/>
    <w:rsid w:val="005546B3"/>
    <w:rsid w:val="0055473F"/>
    <w:rsid w:val="00554BA2"/>
    <w:rsid w:val="00554BEC"/>
    <w:rsid w:val="0055542B"/>
    <w:rsid w:val="00555733"/>
    <w:rsid w:val="00556712"/>
    <w:rsid w:val="005570BC"/>
    <w:rsid w:val="00557A47"/>
    <w:rsid w:val="00557E97"/>
    <w:rsid w:val="00560A6E"/>
    <w:rsid w:val="00560C63"/>
    <w:rsid w:val="00561747"/>
    <w:rsid w:val="00561C71"/>
    <w:rsid w:val="005621AA"/>
    <w:rsid w:val="00562505"/>
    <w:rsid w:val="005626DA"/>
    <w:rsid w:val="00562F5F"/>
    <w:rsid w:val="005638C9"/>
    <w:rsid w:val="00564024"/>
    <w:rsid w:val="005642A9"/>
    <w:rsid w:val="00564379"/>
    <w:rsid w:val="00564954"/>
    <w:rsid w:val="00565616"/>
    <w:rsid w:val="005657C9"/>
    <w:rsid w:val="00565A50"/>
    <w:rsid w:val="00565FD8"/>
    <w:rsid w:val="005664B9"/>
    <w:rsid w:val="00566761"/>
    <w:rsid w:val="00566C92"/>
    <w:rsid w:val="00567578"/>
    <w:rsid w:val="005675FE"/>
    <w:rsid w:val="005677B4"/>
    <w:rsid w:val="0056780B"/>
    <w:rsid w:val="005679F8"/>
    <w:rsid w:val="0057053C"/>
    <w:rsid w:val="00570608"/>
    <w:rsid w:val="00570845"/>
    <w:rsid w:val="00570A1B"/>
    <w:rsid w:val="005710B4"/>
    <w:rsid w:val="0057175B"/>
    <w:rsid w:val="00572225"/>
    <w:rsid w:val="005722A2"/>
    <w:rsid w:val="005728EA"/>
    <w:rsid w:val="00573374"/>
    <w:rsid w:val="00573D79"/>
    <w:rsid w:val="0057494E"/>
    <w:rsid w:val="00574A0C"/>
    <w:rsid w:val="00574AE9"/>
    <w:rsid w:val="00574CE9"/>
    <w:rsid w:val="0057663B"/>
    <w:rsid w:val="00576AFB"/>
    <w:rsid w:val="00577268"/>
    <w:rsid w:val="00577EAC"/>
    <w:rsid w:val="0058052A"/>
    <w:rsid w:val="005807AA"/>
    <w:rsid w:val="00580970"/>
    <w:rsid w:val="00581CED"/>
    <w:rsid w:val="00582085"/>
    <w:rsid w:val="0058257D"/>
    <w:rsid w:val="00582A32"/>
    <w:rsid w:val="00582DC4"/>
    <w:rsid w:val="00582FB6"/>
    <w:rsid w:val="005836DF"/>
    <w:rsid w:val="00583779"/>
    <w:rsid w:val="005841A7"/>
    <w:rsid w:val="00584424"/>
    <w:rsid w:val="0058483E"/>
    <w:rsid w:val="00584EBC"/>
    <w:rsid w:val="00585208"/>
    <w:rsid w:val="00585CBA"/>
    <w:rsid w:val="00585D23"/>
    <w:rsid w:val="005861B5"/>
    <w:rsid w:val="00586411"/>
    <w:rsid w:val="00586EF4"/>
    <w:rsid w:val="00586FF2"/>
    <w:rsid w:val="005877B9"/>
    <w:rsid w:val="00591172"/>
    <w:rsid w:val="005915BA"/>
    <w:rsid w:val="00591AAC"/>
    <w:rsid w:val="00591EE6"/>
    <w:rsid w:val="00592C3E"/>
    <w:rsid w:val="005932E4"/>
    <w:rsid w:val="00593AED"/>
    <w:rsid w:val="00593B58"/>
    <w:rsid w:val="0059437E"/>
    <w:rsid w:val="0059477B"/>
    <w:rsid w:val="0059524B"/>
    <w:rsid w:val="0059598F"/>
    <w:rsid w:val="00595D43"/>
    <w:rsid w:val="00596204"/>
    <w:rsid w:val="00596434"/>
    <w:rsid w:val="00596C4F"/>
    <w:rsid w:val="00597FFB"/>
    <w:rsid w:val="005A0115"/>
    <w:rsid w:val="005A09A5"/>
    <w:rsid w:val="005A128E"/>
    <w:rsid w:val="005A28C3"/>
    <w:rsid w:val="005A2BA2"/>
    <w:rsid w:val="005A2EBF"/>
    <w:rsid w:val="005A2F2C"/>
    <w:rsid w:val="005A3D2D"/>
    <w:rsid w:val="005A3F60"/>
    <w:rsid w:val="005A4606"/>
    <w:rsid w:val="005A4CB3"/>
    <w:rsid w:val="005A4CE7"/>
    <w:rsid w:val="005A5156"/>
    <w:rsid w:val="005A5615"/>
    <w:rsid w:val="005A573D"/>
    <w:rsid w:val="005A5DEE"/>
    <w:rsid w:val="005A61CB"/>
    <w:rsid w:val="005A628B"/>
    <w:rsid w:val="005A64C7"/>
    <w:rsid w:val="005A6A73"/>
    <w:rsid w:val="005A78E2"/>
    <w:rsid w:val="005A7BC2"/>
    <w:rsid w:val="005A7DC2"/>
    <w:rsid w:val="005A7F1B"/>
    <w:rsid w:val="005B00BA"/>
    <w:rsid w:val="005B026E"/>
    <w:rsid w:val="005B0402"/>
    <w:rsid w:val="005B0811"/>
    <w:rsid w:val="005B0C7F"/>
    <w:rsid w:val="005B0C91"/>
    <w:rsid w:val="005B14C2"/>
    <w:rsid w:val="005B1FD7"/>
    <w:rsid w:val="005B21DE"/>
    <w:rsid w:val="005B2928"/>
    <w:rsid w:val="005B31C2"/>
    <w:rsid w:val="005B3509"/>
    <w:rsid w:val="005B3592"/>
    <w:rsid w:val="005B3C06"/>
    <w:rsid w:val="005B3C9A"/>
    <w:rsid w:val="005B4899"/>
    <w:rsid w:val="005B4D41"/>
    <w:rsid w:val="005B4E9E"/>
    <w:rsid w:val="005B52DA"/>
    <w:rsid w:val="005B5D70"/>
    <w:rsid w:val="005B62CF"/>
    <w:rsid w:val="005B62F2"/>
    <w:rsid w:val="005B6431"/>
    <w:rsid w:val="005B7CE1"/>
    <w:rsid w:val="005C01E1"/>
    <w:rsid w:val="005C1649"/>
    <w:rsid w:val="005C22AB"/>
    <w:rsid w:val="005C3096"/>
    <w:rsid w:val="005C30F6"/>
    <w:rsid w:val="005C34B7"/>
    <w:rsid w:val="005C37C6"/>
    <w:rsid w:val="005C3D16"/>
    <w:rsid w:val="005C4FE6"/>
    <w:rsid w:val="005C5601"/>
    <w:rsid w:val="005C5C0C"/>
    <w:rsid w:val="005C5EBF"/>
    <w:rsid w:val="005C6237"/>
    <w:rsid w:val="005C62EA"/>
    <w:rsid w:val="005C6805"/>
    <w:rsid w:val="005C6B06"/>
    <w:rsid w:val="005C6E2B"/>
    <w:rsid w:val="005C7118"/>
    <w:rsid w:val="005C723D"/>
    <w:rsid w:val="005C7B39"/>
    <w:rsid w:val="005D00FF"/>
    <w:rsid w:val="005D0154"/>
    <w:rsid w:val="005D0392"/>
    <w:rsid w:val="005D0445"/>
    <w:rsid w:val="005D068E"/>
    <w:rsid w:val="005D08DA"/>
    <w:rsid w:val="005D157B"/>
    <w:rsid w:val="005D1889"/>
    <w:rsid w:val="005D18B2"/>
    <w:rsid w:val="005D1AF4"/>
    <w:rsid w:val="005D282B"/>
    <w:rsid w:val="005D2A75"/>
    <w:rsid w:val="005D4049"/>
    <w:rsid w:val="005D6202"/>
    <w:rsid w:val="005D6B9D"/>
    <w:rsid w:val="005D7572"/>
    <w:rsid w:val="005D77A6"/>
    <w:rsid w:val="005D7D0D"/>
    <w:rsid w:val="005D7D62"/>
    <w:rsid w:val="005D7EA9"/>
    <w:rsid w:val="005E0BA9"/>
    <w:rsid w:val="005E125E"/>
    <w:rsid w:val="005E1E74"/>
    <w:rsid w:val="005E2281"/>
    <w:rsid w:val="005E24DA"/>
    <w:rsid w:val="005E3416"/>
    <w:rsid w:val="005E34D5"/>
    <w:rsid w:val="005E3A67"/>
    <w:rsid w:val="005E3F42"/>
    <w:rsid w:val="005E43BE"/>
    <w:rsid w:val="005E48CE"/>
    <w:rsid w:val="005E492E"/>
    <w:rsid w:val="005E4AA0"/>
    <w:rsid w:val="005E4BF6"/>
    <w:rsid w:val="005E4C40"/>
    <w:rsid w:val="005E4FC8"/>
    <w:rsid w:val="005E503E"/>
    <w:rsid w:val="005E56B6"/>
    <w:rsid w:val="005E5FF9"/>
    <w:rsid w:val="005E629B"/>
    <w:rsid w:val="005E639F"/>
    <w:rsid w:val="005E78AB"/>
    <w:rsid w:val="005E7988"/>
    <w:rsid w:val="005E79AC"/>
    <w:rsid w:val="005F08D5"/>
    <w:rsid w:val="005F11FE"/>
    <w:rsid w:val="005F12DC"/>
    <w:rsid w:val="005F13C2"/>
    <w:rsid w:val="005F176D"/>
    <w:rsid w:val="005F1EB0"/>
    <w:rsid w:val="005F2BC3"/>
    <w:rsid w:val="005F2D94"/>
    <w:rsid w:val="005F301C"/>
    <w:rsid w:val="005F4092"/>
    <w:rsid w:val="005F4607"/>
    <w:rsid w:val="005F46B7"/>
    <w:rsid w:val="005F4725"/>
    <w:rsid w:val="005F5526"/>
    <w:rsid w:val="005F6008"/>
    <w:rsid w:val="005F6275"/>
    <w:rsid w:val="005F6C30"/>
    <w:rsid w:val="005F6F22"/>
    <w:rsid w:val="005F79C5"/>
    <w:rsid w:val="005F7E62"/>
    <w:rsid w:val="005F7F92"/>
    <w:rsid w:val="0060045A"/>
    <w:rsid w:val="00600D0A"/>
    <w:rsid w:val="0060133D"/>
    <w:rsid w:val="0060189F"/>
    <w:rsid w:val="00601B7E"/>
    <w:rsid w:val="00601E36"/>
    <w:rsid w:val="0060202B"/>
    <w:rsid w:val="00602232"/>
    <w:rsid w:val="006028D9"/>
    <w:rsid w:val="00602B52"/>
    <w:rsid w:val="00602E75"/>
    <w:rsid w:val="00602EF8"/>
    <w:rsid w:val="00603269"/>
    <w:rsid w:val="006035F6"/>
    <w:rsid w:val="00604034"/>
    <w:rsid w:val="006049FB"/>
    <w:rsid w:val="00604AB4"/>
    <w:rsid w:val="00605220"/>
    <w:rsid w:val="00605683"/>
    <w:rsid w:val="006059AA"/>
    <w:rsid w:val="0060665C"/>
    <w:rsid w:val="00606A09"/>
    <w:rsid w:val="00606D31"/>
    <w:rsid w:val="00607BA2"/>
    <w:rsid w:val="00607F7A"/>
    <w:rsid w:val="006101EF"/>
    <w:rsid w:val="0061057A"/>
    <w:rsid w:val="00610682"/>
    <w:rsid w:val="0061072D"/>
    <w:rsid w:val="00610A78"/>
    <w:rsid w:val="00610AAE"/>
    <w:rsid w:val="00610C7B"/>
    <w:rsid w:val="00610F13"/>
    <w:rsid w:val="006112B5"/>
    <w:rsid w:val="006115E0"/>
    <w:rsid w:val="00611E9E"/>
    <w:rsid w:val="00611EF0"/>
    <w:rsid w:val="00612167"/>
    <w:rsid w:val="006124FB"/>
    <w:rsid w:val="00612EB2"/>
    <w:rsid w:val="00612FFF"/>
    <w:rsid w:val="00613086"/>
    <w:rsid w:val="006131D3"/>
    <w:rsid w:val="00613502"/>
    <w:rsid w:val="00613CA6"/>
    <w:rsid w:val="00613D67"/>
    <w:rsid w:val="00613F3C"/>
    <w:rsid w:val="00613FCB"/>
    <w:rsid w:val="0061480E"/>
    <w:rsid w:val="006148D1"/>
    <w:rsid w:val="00614CCA"/>
    <w:rsid w:val="006151F4"/>
    <w:rsid w:val="00616AC8"/>
    <w:rsid w:val="00617108"/>
    <w:rsid w:val="006172F3"/>
    <w:rsid w:val="00617F2B"/>
    <w:rsid w:val="00620384"/>
    <w:rsid w:val="00620819"/>
    <w:rsid w:val="0062097F"/>
    <w:rsid w:val="00621694"/>
    <w:rsid w:val="006220F8"/>
    <w:rsid w:val="00622829"/>
    <w:rsid w:val="00622949"/>
    <w:rsid w:val="00622A60"/>
    <w:rsid w:val="00622B26"/>
    <w:rsid w:val="0062315E"/>
    <w:rsid w:val="00623C88"/>
    <w:rsid w:val="00623DD1"/>
    <w:rsid w:val="00624472"/>
    <w:rsid w:val="00624C22"/>
    <w:rsid w:val="0062533C"/>
    <w:rsid w:val="00625445"/>
    <w:rsid w:val="006255E4"/>
    <w:rsid w:val="00625EF9"/>
    <w:rsid w:val="00625F41"/>
    <w:rsid w:val="00625F76"/>
    <w:rsid w:val="00625FC2"/>
    <w:rsid w:val="006261DB"/>
    <w:rsid w:val="0062633A"/>
    <w:rsid w:val="00626444"/>
    <w:rsid w:val="00626BA0"/>
    <w:rsid w:val="0063012C"/>
    <w:rsid w:val="00630192"/>
    <w:rsid w:val="00630295"/>
    <w:rsid w:val="0063068B"/>
    <w:rsid w:val="00630884"/>
    <w:rsid w:val="00630BE3"/>
    <w:rsid w:val="00630D17"/>
    <w:rsid w:val="00631326"/>
    <w:rsid w:val="0063176E"/>
    <w:rsid w:val="00631841"/>
    <w:rsid w:val="00632172"/>
    <w:rsid w:val="00632294"/>
    <w:rsid w:val="006323A4"/>
    <w:rsid w:val="006323A7"/>
    <w:rsid w:val="006323B5"/>
    <w:rsid w:val="006326A6"/>
    <w:rsid w:val="00632B6F"/>
    <w:rsid w:val="00632B84"/>
    <w:rsid w:val="00632EE3"/>
    <w:rsid w:val="00633082"/>
    <w:rsid w:val="0063331E"/>
    <w:rsid w:val="00633B83"/>
    <w:rsid w:val="00634463"/>
    <w:rsid w:val="006345E7"/>
    <w:rsid w:val="00635CD1"/>
    <w:rsid w:val="00635E10"/>
    <w:rsid w:val="00635E72"/>
    <w:rsid w:val="00636B65"/>
    <w:rsid w:val="006373CC"/>
    <w:rsid w:val="0063759A"/>
    <w:rsid w:val="00640433"/>
    <w:rsid w:val="00641225"/>
    <w:rsid w:val="00641C99"/>
    <w:rsid w:val="006420A1"/>
    <w:rsid w:val="0064210E"/>
    <w:rsid w:val="006422A9"/>
    <w:rsid w:val="00642493"/>
    <w:rsid w:val="0064290E"/>
    <w:rsid w:val="00642CAC"/>
    <w:rsid w:val="00643416"/>
    <w:rsid w:val="006437FB"/>
    <w:rsid w:val="00643B23"/>
    <w:rsid w:val="006443C3"/>
    <w:rsid w:val="006443EE"/>
    <w:rsid w:val="00644C65"/>
    <w:rsid w:val="0064547A"/>
    <w:rsid w:val="006459C2"/>
    <w:rsid w:val="00650871"/>
    <w:rsid w:val="00650CF8"/>
    <w:rsid w:val="00650F09"/>
    <w:rsid w:val="00651034"/>
    <w:rsid w:val="0065130F"/>
    <w:rsid w:val="00651AD7"/>
    <w:rsid w:val="00651CFF"/>
    <w:rsid w:val="00652026"/>
    <w:rsid w:val="006520DD"/>
    <w:rsid w:val="0065215D"/>
    <w:rsid w:val="006523D3"/>
    <w:rsid w:val="00652782"/>
    <w:rsid w:val="00652D5D"/>
    <w:rsid w:val="00652E7E"/>
    <w:rsid w:val="00653BB2"/>
    <w:rsid w:val="00653E7B"/>
    <w:rsid w:val="006543D4"/>
    <w:rsid w:val="00654858"/>
    <w:rsid w:val="00654A80"/>
    <w:rsid w:val="00654F79"/>
    <w:rsid w:val="00654FB0"/>
    <w:rsid w:val="006551B4"/>
    <w:rsid w:val="00655245"/>
    <w:rsid w:val="0065542D"/>
    <w:rsid w:val="00655A3E"/>
    <w:rsid w:val="0065629D"/>
    <w:rsid w:val="00656D5A"/>
    <w:rsid w:val="006570A4"/>
    <w:rsid w:val="006578AC"/>
    <w:rsid w:val="00657F66"/>
    <w:rsid w:val="00660117"/>
    <w:rsid w:val="006613D5"/>
    <w:rsid w:val="00661637"/>
    <w:rsid w:val="00661953"/>
    <w:rsid w:val="00661CD4"/>
    <w:rsid w:val="006623A2"/>
    <w:rsid w:val="00662BCA"/>
    <w:rsid w:val="00663D13"/>
    <w:rsid w:val="00663D51"/>
    <w:rsid w:val="00664063"/>
    <w:rsid w:val="00664237"/>
    <w:rsid w:val="00664559"/>
    <w:rsid w:val="00664605"/>
    <w:rsid w:val="006648C0"/>
    <w:rsid w:val="006654C4"/>
    <w:rsid w:val="0066565B"/>
    <w:rsid w:val="00666A40"/>
    <w:rsid w:val="00666AD1"/>
    <w:rsid w:val="006670A1"/>
    <w:rsid w:val="00667543"/>
    <w:rsid w:val="00667970"/>
    <w:rsid w:val="00667A04"/>
    <w:rsid w:val="00667A32"/>
    <w:rsid w:val="00667A88"/>
    <w:rsid w:val="00667C1B"/>
    <w:rsid w:val="00667FF2"/>
    <w:rsid w:val="0067063C"/>
    <w:rsid w:val="00670671"/>
    <w:rsid w:val="006708AF"/>
    <w:rsid w:val="00671445"/>
    <w:rsid w:val="0067180C"/>
    <w:rsid w:val="0067181A"/>
    <w:rsid w:val="00671F19"/>
    <w:rsid w:val="00672160"/>
    <w:rsid w:val="006722ED"/>
    <w:rsid w:val="0067312F"/>
    <w:rsid w:val="0067370D"/>
    <w:rsid w:val="00674121"/>
    <w:rsid w:val="0067424E"/>
    <w:rsid w:val="00674AFA"/>
    <w:rsid w:val="006750BD"/>
    <w:rsid w:val="00675674"/>
    <w:rsid w:val="00675892"/>
    <w:rsid w:val="00675FB7"/>
    <w:rsid w:val="0067608F"/>
    <w:rsid w:val="00676139"/>
    <w:rsid w:val="006761B3"/>
    <w:rsid w:val="00676864"/>
    <w:rsid w:val="00676F04"/>
    <w:rsid w:val="00680052"/>
    <w:rsid w:val="00680920"/>
    <w:rsid w:val="00680DE5"/>
    <w:rsid w:val="0068113B"/>
    <w:rsid w:val="006812EE"/>
    <w:rsid w:val="006815FB"/>
    <w:rsid w:val="00682469"/>
    <w:rsid w:val="00683083"/>
    <w:rsid w:val="00683474"/>
    <w:rsid w:val="0068363B"/>
    <w:rsid w:val="006839B2"/>
    <w:rsid w:val="00683F1E"/>
    <w:rsid w:val="00683F6D"/>
    <w:rsid w:val="0068414B"/>
    <w:rsid w:val="00684D1F"/>
    <w:rsid w:val="0068583E"/>
    <w:rsid w:val="00686227"/>
    <w:rsid w:val="006869C9"/>
    <w:rsid w:val="00686B0F"/>
    <w:rsid w:val="00686D00"/>
    <w:rsid w:val="00687CF1"/>
    <w:rsid w:val="0069034C"/>
    <w:rsid w:val="00690AFD"/>
    <w:rsid w:val="00692599"/>
    <w:rsid w:val="006928DE"/>
    <w:rsid w:val="006935E5"/>
    <w:rsid w:val="00693652"/>
    <w:rsid w:val="006937CC"/>
    <w:rsid w:val="006938A4"/>
    <w:rsid w:val="006940BA"/>
    <w:rsid w:val="0069428E"/>
    <w:rsid w:val="006942EF"/>
    <w:rsid w:val="006944C7"/>
    <w:rsid w:val="00694799"/>
    <w:rsid w:val="006948E4"/>
    <w:rsid w:val="00695235"/>
    <w:rsid w:val="00695693"/>
    <w:rsid w:val="006956F6"/>
    <w:rsid w:val="00696299"/>
    <w:rsid w:val="00697115"/>
    <w:rsid w:val="006971E4"/>
    <w:rsid w:val="00697614"/>
    <w:rsid w:val="00697815"/>
    <w:rsid w:val="006A0092"/>
    <w:rsid w:val="006A00BF"/>
    <w:rsid w:val="006A02DC"/>
    <w:rsid w:val="006A095A"/>
    <w:rsid w:val="006A0D0C"/>
    <w:rsid w:val="006A199A"/>
    <w:rsid w:val="006A1F17"/>
    <w:rsid w:val="006A1F8E"/>
    <w:rsid w:val="006A2088"/>
    <w:rsid w:val="006A2B14"/>
    <w:rsid w:val="006A2EEA"/>
    <w:rsid w:val="006A3BA3"/>
    <w:rsid w:val="006A4CFF"/>
    <w:rsid w:val="006A6187"/>
    <w:rsid w:val="006A64AC"/>
    <w:rsid w:val="006A6D55"/>
    <w:rsid w:val="006A7879"/>
    <w:rsid w:val="006A7A64"/>
    <w:rsid w:val="006A7AA4"/>
    <w:rsid w:val="006B00F9"/>
    <w:rsid w:val="006B07CD"/>
    <w:rsid w:val="006B08C6"/>
    <w:rsid w:val="006B091A"/>
    <w:rsid w:val="006B1618"/>
    <w:rsid w:val="006B173E"/>
    <w:rsid w:val="006B19C9"/>
    <w:rsid w:val="006B1AFA"/>
    <w:rsid w:val="006B27D1"/>
    <w:rsid w:val="006B2A97"/>
    <w:rsid w:val="006B2F76"/>
    <w:rsid w:val="006B3327"/>
    <w:rsid w:val="006B378E"/>
    <w:rsid w:val="006B3DB7"/>
    <w:rsid w:val="006B3F32"/>
    <w:rsid w:val="006B3F36"/>
    <w:rsid w:val="006B413F"/>
    <w:rsid w:val="006B41CB"/>
    <w:rsid w:val="006B4578"/>
    <w:rsid w:val="006B45D9"/>
    <w:rsid w:val="006B4AF9"/>
    <w:rsid w:val="006B4C62"/>
    <w:rsid w:val="006B4E56"/>
    <w:rsid w:val="006B4FC2"/>
    <w:rsid w:val="006B5277"/>
    <w:rsid w:val="006B53B1"/>
    <w:rsid w:val="006B6582"/>
    <w:rsid w:val="006B67C5"/>
    <w:rsid w:val="006B7B84"/>
    <w:rsid w:val="006B7EFB"/>
    <w:rsid w:val="006C0200"/>
    <w:rsid w:val="006C06AF"/>
    <w:rsid w:val="006C0CB0"/>
    <w:rsid w:val="006C1443"/>
    <w:rsid w:val="006C2366"/>
    <w:rsid w:val="006C24F5"/>
    <w:rsid w:val="006C3220"/>
    <w:rsid w:val="006C3457"/>
    <w:rsid w:val="006C3B7B"/>
    <w:rsid w:val="006C3CB8"/>
    <w:rsid w:val="006C4173"/>
    <w:rsid w:val="006C51A1"/>
    <w:rsid w:val="006C5720"/>
    <w:rsid w:val="006C5EC3"/>
    <w:rsid w:val="006C603D"/>
    <w:rsid w:val="006C6C39"/>
    <w:rsid w:val="006C6E3E"/>
    <w:rsid w:val="006C729C"/>
    <w:rsid w:val="006C757B"/>
    <w:rsid w:val="006C7ABE"/>
    <w:rsid w:val="006D179B"/>
    <w:rsid w:val="006D1B16"/>
    <w:rsid w:val="006D1BC1"/>
    <w:rsid w:val="006D1F72"/>
    <w:rsid w:val="006D1FE0"/>
    <w:rsid w:val="006D2145"/>
    <w:rsid w:val="006D2532"/>
    <w:rsid w:val="006D3A31"/>
    <w:rsid w:val="006D3E5C"/>
    <w:rsid w:val="006D4050"/>
    <w:rsid w:val="006D5B43"/>
    <w:rsid w:val="006D66B9"/>
    <w:rsid w:val="006D6835"/>
    <w:rsid w:val="006D6AF4"/>
    <w:rsid w:val="006D6DC5"/>
    <w:rsid w:val="006D777E"/>
    <w:rsid w:val="006D7B4A"/>
    <w:rsid w:val="006D7B52"/>
    <w:rsid w:val="006E05A3"/>
    <w:rsid w:val="006E0633"/>
    <w:rsid w:val="006E11A7"/>
    <w:rsid w:val="006E1230"/>
    <w:rsid w:val="006E1961"/>
    <w:rsid w:val="006E2117"/>
    <w:rsid w:val="006E24B3"/>
    <w:rsid w:val="006E3ABA"/>
    <w:rsid w:val="006E3D1D"/>
    <w:rsid w:val="006E3D8E"/>
    <w:rsid w:val="006E436A"/>
    <w:rsid w:val="006E4549"/>
    <w:rsid w:val="006E51A4"/>
    <w:rsid w:val="006E51A5"/>
    <w:rsid w:val="006E53D3"/>
    <w:rsid w:val="006E59BF"/>
    <w:rsid w:val="006E5B4D"/>
    <w:rsid w:val="006E5B8E"/>
    <w:rsid w:val="006E636A"/>
    <w:rsid w:val="006E65A9"/>
    <w:rsid w:val="006E6874"/>
    <w:rsid w:val="006E6B55"/>
    <w:rsid w:val="006E6D72"/>
    <w:rsid w:val="006E75C6"/>
    <w:rsid w:val="006F0BFD"/>
    <w:rsid w:val="006F1027"/>
    <w:rsid w:val="006F120B"/>
    <w:rsid w:val="006F15FA"/>
    <w:rsid w:val="006F2090"/>
    <w:rsid w:val="006F2138"/>
    <w:rsid w:val="006F235C"/>
    <w:rsid w:val="006F24CE"/>
    <w:rsid w:val="006F2678"/>
    <w:rsid w:val="006F274D"/>
    <w:rsid w:val="006F28E5"/>
    <w:rsid w:val="006F2D87"/>
    <w:rsid w:val="006F2EB0"/>
    <w:rsid w:val="006F35BD"/>
    <w:rsid w:val="006F35E5"/>
    <w:rsid w:val="006F3C8F"/>
    <w:rsid w:val="006F46B0"/>
    <w:rsid w:val="006F5148"/>
    <w:rsid w:val="006F56F6"/>
    <w:rsid w:val="006F59D9"/>
    <w:rsid w:val="006F624B"/>
    <w:rsid w:val="006F655A"/>
    <w:rsid w:val="006F6EC1"/>
    <w:rsid w:val="006F6FE0"/>
    <w:rsid w:val="006F717A"/>
    <w:rsid w:val="006F77F1"/>
    <w:rsid w:val="006F7F9A"/>
    <w:rsid w:val="007000A5"/>
    <w:rsid w:val="00700712"/>
    <w:rsid w:val="007009FE"/>
    <w:rsid w:val="00700ADA"/>
    <w:rsid w:val="00700EEC"/>
    <w:rsid w:val="0070183C"/>
    <w:rsid w:val="00701AF3"/>
    <w:rsid w:val="00701BB4"/>
    <w:rsid w:val="00701D37"/>
    <w:rsid w:val="00702306"/>
    <w:rsid w:val="007025A2"/>
    <w:rsid w:val="00702816"/>
    <w:rsid w:val="00702D94"/>
    <w:rsid w:val="00703959"/>
    <w:rsid w:val="007039AF"/>
    <w:rsid w:val="00704621"/>
    <w:rsid w:val="007049B4"/>
    <w:rsid w:val="007049D5"/>
    <w:rsid w:val="00704F11"/>
    <w:rsid w:val="007053F1"/>
    <w:rsid w:val="00705447"/>
    <w:rsid w:val="007065F4"/>
    <w:rsid w:val="007069E6"/>
    <w:rsid w:val="0071029B"/>
    <w:rsid w:val="007102E1"/>
    <w:rsid w:val="00710A7D"/>
    <w:rsid w:val="00710AA1"/>
    <w:rsid w:val="00710CFD"/>
    <w:rsid w:val="00712C9B"/>
    <w:rsid w:val="00713302"/>
    <w:rsid w:val="00713DD5"/>
    <w:rsid w:val="00714587"/>
    <w:rsid w:val="00714628"/>
    <w:rsid w:val="00714DCB"/>
    <w:rsid w:val="007150E9"/>
    <w:rsid w:val="00715491"/>
    <w:rsid w:val="007167F0"/>
    <w:rsid w:val="00716F44"/>
    <w:rsid w:val="00717CDA"/>
    <w:rsid w:val="00717DD7"/>
    <w:rsid w:val="007203DF"/>
    <w:rsid w:val="00720A5F"/>
    <w:rsid w:val="00720F93"/>
    <w:rsid w:val="00720F95"/>
    <w:rsid w:val="0072110E"/>
    <w:rsid w:val="007219FA"/>
    <w:rsid w:val="00722204"/>
    <w:rsid w:val="0072288A"/>
    <w:rsid w:val="0072290D"/>
    <w:rsid w:val="00723B95"/>
    <w:rsid w:val="00725A23"/>
    <w:rsid w:val="007270BC"/>
    <w:rsid w:val="00727299"/>
    <w:rsid w:val="00727AA2"/>
    <w:rsid w:val="00727E5D"/>
    <w:rsid w:val="0073006E"/>
    <w:rsid w:val="00730ACC"/>
    <w:rsid w:val="00730B25"/>
    <w:rsid w:val="00732975"/>
    <w:rsid w:val="00732F16"/>
    <w:rsid w:val="00733339"/>
    <w:rsid w:val="007336B8"/>
    <w:rsid w:val="00734E30"/>
    <w:rsid w:val="007354EE"/>
    <w:rsid w:val="00735BED"/>
    <w:rsid w:val="00735FD2"/>
    <w:rsid w:val="00736417"/>
    <w:rsid w:val="00736479"/>
    <w:rsid w:val="007368E8"/>
    <w:rsid w:val="00736EFA"/>
    <w:rsid w:val="00736FD2"/>
    <w:rsid w:val="00737052"/>
    <w:rsid w:val="007373EC"/>
    <w:rsid w:val="00737872"/>
    <w:rsid w:val="00737FFC"/>
    <w:rsid w:val="0074028E"/>
    <w:rsid w:val="00740606"/>
    <w:rsid w:val="0074167A"/>
    <w:rsid w:val="00741A34"/>
    <w:rsid w:val="00742857"/>
    <w:rsid w:val="00742C21"/>
    <w:rsid w:val="00742F61"/>
    <w:rsid w:val="007436C6"/>
    <w:rsid w:val="007442DA"/>
    <w:rsid w:val="0074466F"/>
    <w:rsid w:val="00744CBF"/>
    <w:rsid w:val="00744EFE"/>
    <w:rsid w:val="0074541B"/>
    <w:rsid w:val="007454A8"/>
    <w:rsid w:val="0074579F"/>
    <w:rsid w:val="007458A9"/>
    <w:rsid w:val="00745F45"/>
    <w:rsid w:val="00746443"/>
    <w:rsid w:val="007466B5"/>
    <w:rsid w:val="00746860"/>
    <w:rsid w:val="00746D23"/>
    <w:rsid w:val="00746FCA"/>
    <w:rsid w:val="007470E4"/>
    <w:rsid w:val="0074726E"/>
    <w:rsid w:val="00747301"/>
    <w:rsid w:val="007474F5"/>
    <w:rsid w:val="00747509"/>
    <w:rsid w:val="00747860"/>
    <w:rsid w:val="00750723"/>
    <w:rsid w:val="00750878"/>
    <w:rsid w:val="00750D93"/>
    <w:rsid w:val="00750DCE"/>
    <w:rsid w:val="00751239"/>
    <w:rsid w:val="00751A4B"/>
    <w:rsid w:val="00751C2F"/>
    <w:rsid w:val="00752121"/>
    <w:rsid w:val="00752551"/>
    <w:rsid w:val="00752F23"/>
    <w:rsid w:val="007536CA"/>
    <w:rsid w:val="0075395A"/>
    <w:rsid w:val="00753AB0"/>
    <w:rsid w:val="00753EF7"/>
    <w:rsid w:val="007545E9"/>
    <w:rsid w:val="0075505E"/>
    <w:rsid w:val="00755825"/>
    <w:rsid w:val="007558CC"/>
    <w:rsid w:val="0075694C"/>
    <w:rsid w:val="00757151"/>
    <w:rsid w:val="00757B71"/>
    <w:rsid w:val="00757FDE"/>
    <w:rsid w:val="007606AE"/>
    <w:rsid w:val="0076106D"/>
    <w:rsid w:val="0076185C"/>
    <w:rsid w:val="007619FB"/>
    <w:rsid w:val="00761E1A"/>
    <w:rsid w:val="00761E33"/>
    <w:rsid w:val="00762564"/>
    <w:rsid w:val="00763F56"/>
    <w:rsid w:val="00764156"/>
    <w:rsid w:val="007644BE"/>
    <w:rsid w:val="00764B51"/>
    <w:rsid w:val="00764F11"/>
    <w:rsid w:val="00766430"/>
    <w:rsid w:val="00766478"/>
    <w:rsid w:val="00766562"/>
    <w:rsid w:val="0076700F"/>
    <w:rsid w:val="00767045"/>
    <w:rsid w:val="007700F6"/>
    <w:rsid w:val="00770932"/>
    <w:rsid w:val="007715A0"/>
    <w:rsid w:val="00771A83"/>
    <w:rsid w:val="00772894"/>
    <w:rsid w:val="00772D72"/>
    <w:rsid w:val="00772D7F"/>
    <w:rsid w:val="00772D83"/>
    <w:rsid w:val="0077337B"/>
    <w:rsid w:val="00774F6D"/>
    <w:rsid w:val="0077525F"/>
    <w:rsid w:val="00775BF9"/>
    <w:rsid w:val="0077612C"/>
    <w:rsid w:val="007766B8"/>
    <w:rsid w:val="0077690E"/>
    <w:rsid w:val="00776AAC"/>
    <w:rsid w:val="00776B4A"/>
    <w:rsid w:val="00776C5D"/>
    <w:rsid w:val="00777137"/>
    <w:rsid w:val="00777584"/>
    <w:rsid w:val="00777662"/>
    <w:rsid w:val="00777ABB"/>
    <w:rsid w:val="00777EFD"/>
    <w:rsid w:val="0078059C"/>
    <w:rsid w:val="00781DC3"/>
    <w:rsid w:val="0078259D"/>
    <w:rsid w:val="0078294C"/>
    <w:rsid w:val="00782953"/>
    <w:rsid w:val="00782CB0"/>
    <w:rsid w:val="00783369"/>
    <w:rsid w:val="007843A9"/>
    <w:rsid w:val="00784ADF"/>
    <w:rsid w:val="00784CA1"/>
    <w:rsid w:val="00785651"/>
    <w:rsid w:val="0078578F"/>
    <w:rsid w:val="00785BB8"/>
    <w:rsid w:val="00786489"/>
    <w:rsid w:val="00786B04"/>
    <w:rsid w:val="00786F67"/>
    <w:rsid w:val="0078767F"/>
    <w:rsid w:val="00787B0C"/>
    <w:rsid w:val="007902C3"/>
    <w:rsid w:val="0079039E"/>
    <w:rsid w:val="0079136F"/>
    <w:rsid w:val="00791490"/>
    <w:rsid w:val="007914C7"/>
    <w:rsid w:val="00791896"/>
    <w:rsid w:val="007922A2"/>
    <w:rsid w:val="00792856"/>
    <w:rsid w:val="00792EA2"/>
    <w:rsid w:val="00793C15"/>
    <w:rsid w:val="00793EC6"/>
    <w:rsid w:val="00794981"/>
    <w:rsid w:val="00794E48"/>
    <w:rsid w:val="0079508B"/>
    <w:rsid w:val="0079538F"/>
    <w:rsid w:val="00795DF3"/>
    <w:rsid w:val="00796E0B"/>
    <w:rsid w:val="00797CF4"/>
    <w:rsid w:val="00797DAB"/>
    <w:rsid w:val="00797FD9"/>
    <w:rsid w:val="007A0856"/>
    <w:rsid w:val="007A08BB"/>
    <w:rsid w:val="007A12DE"/>
    <w:rsid w:val="007A15DB"/>
    <w:rsid w:val="007A1705"/>
    <w:rsid w:val="007A180F"/>
    <w:rsid w:val="007A2C98"/>
    <w:rsid w:val="007A2D10"/>
    <w:rsid w:val="007A381A"/>
    <w:rsid w:val="007A3E5C"/>
    <w:rsid w:val="007A452B"/>
    <w:rsid w:val="007A4E33"/>
    <w:rsid w:val="007A50B5"/>
    <w:rsid w:val="007A51F4"/>
    <w:rsid w:val="007A52F6"/>
    <w:rsid w:val="007A53E9"/>
    <w:rsid w:val="007A5658"/>
    <w:rsid w:val="007A58FB"/>
    <w:rsid w:val="007A5B9F"/>
    <w:rsid w:val="007A606F"/>
    <w:rsid w:val="007A7101"/>
    <w:rsid w:val="007A76EE"/>
    <w:rsid w:val="007A7DF7"/>
    <w:rsid w:val="007B00FA"/>
    <w:rsid w:val="007B0C02"/>
    <w:rsid w:val="007B0CA8"/>
    <w:rsid w:val="007B15F7"/>
    <w:rsid w:val="007B2145"/>
    <w:rsid w:val="007B2D6C"/>
    <w:rsid w:val="007B4497"/>
    <w:rsid w:val="007B6AAF"/>
    <w:rsid w:val="007B6B42"/>
    <w:rsid w:val="007B6BB1"/>
    <w:rsid w:val="007B6F89"/>
    <w:rsid w:val="007B759B"/>
    <w:rsid w:val="007B75E6"/>
    <w:rsid w:val="007B797F"/>
    <w:rsid w:val="007C00F9"/>
    <w:rsid w:val="007C0D2E"/>
    <w:rsid w:val="007C1343"/>
    <w:rsid w:val="007C19D4"/>
    <w:rsid w:val="007C1A0F"/>
    <w:rsid w:val="007C23E0"/>
    <w:rsid w:val="007C251A"/>
    <w:rsid w:val="007C2DA6"/>
    <w:rsid w:val="007C2F19"/>
    <w:rsid w:val="007C38A7"/>
    <w:rsid w:val="007C4223"/>
    <w:rsid w:val="007C424B"/>
    <w:rsid w:val="007C42B3"/>
    <w:rsid w:val="007C5532"/>
    <w:rsid w:val="007C55E7"/>
    <w:rsid w:val="007C57F9"/>
    <w:rsid w:val="007C5C63"/>
    <w:rsid w:val="007C5DC1"/>
    <w:rsid w:val="007C6CA8"/>
    <w:rsid w:val="007C7D58"/>
    <w:rsid w:val="007D02CE"/>
    <w:rsid w:val="007D0875"/>
    <w:rsid w:val="007D08E3"/>
    <w:rsid w:val="007D0A58"/>
    <w:rsid w:val="007D1794"/>
    <w:rsid w:val="007D26D7"/>
    <w:rsid w:val="007D2AF5"/>
    <w:rsid w:val="007D367B"/>
    <w:rsid w:val="007D3943"/>
    <w:rsid w:val="007D56D4"/>
    <w:rsid w:val="007D5728"/>
    <w:rsid w:val="007D5C87"/>
    <w:rsid w:val="007D7480"/>
    <w:rsid w:val="007D76E7"/>
    <w:rsid w:val="007D77E4"/>
    <w:rsid w:val="007E0465"/>
    <w:rsid w:val="007E0B87"/>
    <w:rsid w:val="007E0DD9"/>
    <w:rsid w:val="007E16E5"/>
    <w:rsid w:val="007E1783"/>
    <w:rsid w:val="007E1D51"/>
    <w:rsid w:val="007E2060"/>
    <w:rsid w:val="007E218D"/>
    <w:rsid w:val="007E21FA"/>
    <w:rsid w:val="007E2464"/>
    <w:rsid w:val="007E30D2"/>
    <w:rsid w:val="007E34C6"/>
    <w:rsid w:val="007E3DE3"/>
    <w:rsid w:val="007E412A"/>
    <w:rsid w:val="007E44C5"/>
    <w:rsid w:val="007E4B5B"/>
    <w:rsid w:val="007E5A88"/>
    <w:rsid w:val="007E5B6C"/>
    <w:rsid w:val="007E5D27"/>
    <w:rsid w:val="007E5D72"/>
    <w:rsid w:val="007E68A2"/>
    <w:rsid w:val="007E71BD"/>
    <w:rsid w:val="007E7C1D"/>
    <w:rsid w:val="007F029D"/>
    <w:rsid w:val="007F054F"/>
    <w:rsid w:val="007F110D"/>
    <w:rsid w:val="007F1D4C"/>
    <w:rsid w:val="007F3D86"/>
    <w:rsid w:val="007F3FA9"/>
    <w:rsid w:val="007F4715"/>
    <w:rsid w:val="007F47CF"/>
    <w:rsid w:val="007F4BEF"/>
    <w:rsid w:val="007F4D76"/>
    <w:rsid w:val="007F5BA4"/>
    <w:rsid w:val="007F611D"/>
    <w:rsid w:val="007F6486"/>
    <w:rsid w:val="007F6847"/>
    <w:rsid w:val="007F6E69"/>
    <w:rsid w:val="007F707A"/>
    <w:rsid w:val="007F7339"/>
    <w:rsid w:val="007F736D"/>
    <w:rsid w:val="007F75AB"/>
    <w:rsid w:val="007F77F8"/>
    <w:rsid w:val="007F7F16"/>
    <w:rsid w:val="007F7FB9"/>
    <w:rsid w:val="00800811"/>
    <w:rsid w:val="00800DDB"/>
    <w:rsid w:val="008018E8"/>
    <w:rsid w:val="00801BB7"/>
    <w:rsid w:val="00801D97"/>
    <w:rsid w:val="00801DE6"/>
    <w:rsid w:val="008021E0"/>
    <w:rsid w:val="008025B4"/>
    <w:rsid w:val="00802B5A"/>
    <w:rsid w:val="0080329E"/>
    <w:rsid w:val="008035BB"/>
    <w:rsid w:val="00803A31"/>
    <w:rsid w:val="008043B2"/>
    <w:rsid w:val="00804B27"/>
    <w:rsid w:val="00805299"/>
    <w:rsid w:val="00805AE7"/>
    <w:rsid w:val="00806153"/>
    <w:rsid w:val="008064AE"/>
    <w:rsid w:val="008064C3"/>
    <w:rsid w:val="008076C1"/>
    <w:rsid w:val="008105E7"/>
    <w:rsid w:val="00810741"/>
    <w:rsid w:val="00810815"/>
    <w:rsid w:val="00810D67"/>
    <w:rsid w:val="0081141D"/>
    <w:rsid w:val="0081145C"/>
    <w:rsid w:val="00811B09"/>
    <w:rsid w:val="00812019"/>
    <w:rsid w:val="00812285"/>
    <w:rsid w:val="00812B44"/>
    <w:rsid w:val="00812CFC"/>
    <w:rsid w:val="008133D9"/>
    <w:rsid w:val="00813526"/>
    <w:rsid w:val="00813A7D"/>
    <w:rsid w:val="00813A87"/>
    <w:rsid w:val="00813F69"/>
    <w:rsid w:val="00814DA6"/>
    <w:rsid w:val="00814E44"/>
    <w:rsid w:val="00814F23"/>
    <w:rsid w:val="00815741"/>
    <w:rsid w:val="008160F4"/>
    <w:rsid w:val="00816280"/>
    <w:rsid w:val="008162C6"/>
    <w:rsid w:val="008164FD"/>
    <w:rsid w:val="008165D0"/>
    <w:rsid w:val="00816970"/>
    <w:rsid w:val="00816998"/>
    <w:rsid w:val="00816BC8"/>
    <w:rsid w:val="00816C05"/>
    <w:rsid w:val="00816E7A"/>
    <w:rsid w:val="00817351"/>
    <w:rsid w:val="008176F4"/>
    <w:rsid w:val="00820885"/>
    <w:rsid w:val="00820FB8"/>
    <w:rsid w:val="0082106E"/>
    <w:rsid w:val="0082121E"/>
    <w:rsid w:val="00821380"/>
    <w:rsid w:val="0082236C"/>
    <w:rsid w:val="00823381"/>
    <w:rsid w:val="008234BD"/>
    <w:rsid w:val="0082351F"/>
    <w:rsid w:val="00823909"/>
    <w:rsid w:val="00823D1E"/>
    <w:rsid w:val="00823FA0"/>
    <w:rsid w:val="0082428B"/>
    <w:rsid w:val="00824BA8"/>
    <w:rsid w:val="00824FE8"/>
    <w:rsid w:val="008250A9"/>
    <w:rsid w:val="008257D8"/>
    <w:rsid w:val="00825BDC"/>
    <w:rsid w:val="00825F94"/>
    <w:rsid w:val="0082623F"/>
    <w:rsid w:val="00827384"/>
    <w:rsid w:val="0082765B"/>
    <w:rsid w:val="00827C2C"/>
    <w:rsid w:val="00830E03"/>
    <w:rsid w:val="008311CA"/>
    <w:rsid w:val="008322A1"/>
    <w:rsid w:val="0083233D"/>
    <w:rsid w:val="008324BB"/>
    <w:rsid w:val="008326A2"/>
    <w:rsid w:val="008331C7"/>
    <w:rsid w:val="00833612"/>
    <w:rsid w:val="00833B71"/>
    <w:rsid w:val="00833D20"/>
    <w:rsid w:val="00834C1D"/>
    <w:rsid w:val="00834C41"/>
    <w:rsid w:val="008351B7"/>
    <w:rsid w:val="00835363"/>
    <w:rsid w:val="008353F3"/>
    <w:rsid w:val="00835A02"/>
    <w:rsid w:val="00835F59"/>
    <w:rsid w:val="008361C7"/>
    <w:rsid w:val="0083632B"/>
    <w:rsid w:val="00840BD2"/>
    <w:rsid w:val="00841580"/>
    <w:rsid w:val="00841660"/>
    <w:rsid w:val="0084205E"/>
    <w:rsid w:val="0084209C"/>
    <w:rsid w:val="008421E9"/>
    <w:rsid w:val="008427E4"/>
    <w:rsid w:val="0084298F"/>
    <w:rsid w:val="00843202"/>
    <w:rsid w:val="0084327E"/>
    <w:rsid w:val="00843F37"/>
    <w:rsid w:val="008440EE"/>
    <w:rsid w:val="00844B52"/>
    <w:rsid w:val="00844E7C"/>
    <w:rsid w:val="00845BFD"/>
    <w:rsid w:val="00845F83"/>
    <w:rsid w:val="00846196"/>
    <w:rsid w:val="0084632A"/>
    <w:rsid w:val="00846562"/>
    <w:rsid w:val="00846746"/>
    <w:rsid w:val="008469E4"/>
    <w:rsid w:val="00846D92"/>
    <w:rsid w:val="00847F6D"/>
    <w:rsid w:val="00850386"/>
    <w:rsid w:val="00850632"/>
    <w:rsid w:val="008510E1"/>
    <w:rsid w:val="00851115"/>
    <w:rsid w:val="00851245"/>
    <w:rsid w:val="0085125E"/>
    <w:rsid w:val="0085232D"/>
    <w:rsid w:val="00852EB4"/>
    <w:rsid w:val="0085312D"/>
    <w:rsid w:val="00853293"/>
    <w:rsid w:val="00853BE9"/>
    <w:rsid w:val="00853FAF"/>
    <w:rsid w:val="008541C1"/>
    <w:rsid w:val="00854239"/>
    <w:rsid w:val="008543F0"/>
    <w:rsid w:val="00854500"/>
    <w:rsid w:val="00854A07"/>
    <w:rsid w:val="00854C6A"/>
    <w:rsid w:val="00854CE2"/>
    <w:rsid w:val="008556ED"/>
    <w:rsid w:val="00855A45"/>
    <w:rsid w:val="00855C74"/>
    <w:rsid w:val="00855E2D"/>
    <w:rsid w:val="00855FAC"/>
    <w:rsid w:val="0085652E"/>
    <w:rsid w:val="008569D8"/>
    <w:rsid w:val="00856E99"/>
    <w:rsid w:val="008574A7"/>
    <w:rsid w:val="008579AB"/>
    <w:rsid w:val="00860100"/>
    <w:rsid w:val="00861D37"/>
    <w:rsid w:val="0086213B"/>
    <w:rsid w:val="008621BC"/>
    <w:rsid w:val="0086246C"/>
    <w:rsid w:val="00862718"/>
    <w:rsid w:val="008629AC"/>
    <w:rsid w:val="0086337C"/>
    <w:rsid w:val="0086339A"/>
    <w:rsid w:val="00863811"/>
    <w:rsid w:val="00863B52"/>
    <w:rsid w:val="00863C23"/>
    <w:rsid w:val="00864077"/>
    <w:rsid w:val="00864921"/>
    <w:rsid w:val="00864B0D"/>
    <w:rsid w:val="00864C25"/>
    <w:rsid w:val="00864CDF"/>
    <w:rsid w:val="008655C5"/>
    <w:rsid w:val="008658C6"/>
    <w:rsid w:val="00865DAA"/>
    <w:rsid w:val="00866459"/>
    <w:rsid w:val="00866624"/>
    <w:rsid w:val="008669E9"/>
    <w:rsid w:val="00866FF6"/>
    <w:rsid w:val="00867222"/>
    <w:rsid w:val="0086780F"/>
    <w:rsid w:val="00867870"/>
    <w:rsid w:val="00867AA5"/>
    <w:rsid w:val="008707BF"/>
    <w:rsid w:val="00870B8F"/>
    <w:rsid w:val="008710E6"/>
    <w:rsid w:val="0087198D"/>
    <w:rsid w:val="00871BBC"/>
    <w:rsid w:val="00872120"/>
    <w:rsid w:val="008725D9"/>
    <w:rsid w:val="00872D02"/>
    <w:rsid w:val="0087313C"/>
    <w:rsid w:val="008735E2"/>
    <w:rsid w:val="008740B9"/>
    <w:rsid w:val="0087418F"/>
    <w:rsid w:val="00874867"/>
    <w:rsid w:val="008748CB"/>
    <w:rsid w:val="00874CB0"/>
    <w:rsid w:val="00874CBE"/>
    <w:rsid w:val="00874CF8"/>
    <w:rsid w:val="00874DE3"/>
    <w:rsid w:val="00874DED"/>
    <w:rsid w:val="00875416"/>
    <w:rsid w:val="008757FC"/>
    <w:rsid w:val="00875AC6"/>
    <w:rsid w:val="00875DDE"/>
    <w:rsid w:val="00877167"/>
    <w:rsid w:val="008779B3"/>
    <w:rsid w:val="00877A02"/>
    <w:rsid w:val="0088061C"/>
    <w:rsid w:val="008807EC"/>
    <w:rsid w:val="00880BD3"/>
    <w:rsid w:val="00880E59"/>
    <w:rsid w:val="00881837"/>
    <w:rsid w:val="00881E71"/>
    <w:rsid w:val="00881F3A"/>
    <w:rsid w:val="00882174"/>
    <w:rsid w:val="00882260"/>
    <w:rsid w:val="008822D0"/>
    <w:rsid w:val="008826CE"/>
    <w:rsid w:val="008830F2"/>
    <w:rsid w:val="00883601"/>
    <w:rsid w:val="00883AF4"/>
    <w:rsid w:val="008852A7"/>
    <w:rsid w:val="008854F5"/>
    <w:rsid w:val="00885B6F"/>
    <w:rsid w:val="00885E6B"/>
    <w:rsid w:val="008863E2"/>
    <w:rsid w:val="00886A49"/>
    <w:rsid w:val="008872B7"/>
    <w:rsid w:val="0088737A"/>
    <w:rsid w:val="00887762"/>
    <w:rsid w:val="00887D47"/>
    <w:rsid w:val="00887DCF"/>
    <w:rsid w:val="008904EF"/>
    <w:rsid w:val="00891251"/>
    <w:rsid w:val="00891350"/>
    <w:rsid w:val="00891395"/>
    <w:rsid w:val="0089200A"/>
    <w:rsid w:val="00892A8C"/>
    <w:rsid w:val="00892D17"/>
    <w:rsid w:val="008931C6"/>
    <w:rsid w:val="00893688"/>
    <w:rsid w:val="008944A2"/>
    <w:rsid w:val="008944C1"/>
    <w:rsid w:val="00895147"/>
    <w:rsid w:val="00896A64"/>
    <w:rsid w:val="00896B92"/>
    <w:rsid w:val="00896CB0"/>
    <w:rsid w:val="00897391"/>
    <w:rsid w:val="0089772D"/>
    <w:rsid w:val="00897FA8"/>
    <w:rsid w:val="008A00F9"/>
    <w:rsid w:val="008A0357"/>
    <w:rsid w:val="008A0558"/>
    <w:rsid w:val="008A0C42"/>
    <w:rsid w:val="008A0C50"/>
    <w:rsid w:val="008A1EE6"/>
    <w:rsid w:val="008A231E"/>
    <w:rsid w:val="008A2AEE"/>
    <w:rsid w:val="008A3397"/>
    <w:rsid w:val="008A3517"/>
    <w:rsid w:val="008A3B67"/>
    <w:rsid w:val="008A3C4D"/>
    <w:rsid w:val="008A410D"/>
    <w:rsid w:val="008A4328"/>
    <w:rsid w:val="008A4F1F"/>
    <w:rsid w:val="008A598E"/>
    <w:rsid w:val="008A5BDC"/>
    <w:rsid w:val="008A5E3C"/>
    <w:rsid w:val="008A635A"/>
    <w:rsid w:val="008A664A"/>
    <w:rsid w:val="008A6773"/>
    <w:rsid w:val="008A6788"/>
    <w:rsid w:val="008A6806"/>
    <w:rsid w:val="008A755E"/>
    <w:rsid w:val="008A7C56"/>
    <w:rsid w:val="008B0D32"/>
    <w:rsid w:val="008B2557"/>
    <w:rsid w:val="008B33A9"/>
    <w:rsid w:val="008B37BB"/>
    <w:rsid w:val="008B3E97"/>
    <w:rsid w:val="008B40B4"/>
    <w:rsid w:val="008B453B"/>
    <w:rsid w:val="008B46C7"/>
    <w:rsid w:val="008B478F"/>
    <w:rsid w:val="008B4AA6"/>
    <w:rsid w:val="008B4B82"/>
    <w:rsid w:val="008B4E39"/>
    <w:rsid w:val="008B4EAC"/>
    <w:rsid w:val="008B51B3"/>
    <w:rsid w:val="008B53F9"/>
    <w:rsid w:val="008B5BDA"/>
    <w:rsid w:val="008B5DF5"/>
    <w:rsid w:val="008B5E42"/>
    <w:rsid w:val="008B64C9"/>
    <w:rsid w:val="008B7F1E"/>
    <w:rsid w:val="008B7F3D"/>
    <w:rsid w:val="008C0834"/>
    <w:rsid w:val="008C0D8B"/>
    <w:rsid w:val="008C0DA1"/>
    <w:rsid w:val="008C10E6"/>
    <w:rsid w:val="008C121A"/>
    <w:rsid w:val="008C19A4"/>
    <w:rsid w:val="008C1C9F"/>
    <w:rsid w:val="008C2610"/>
    <w:rsid w:val="008C2824"/>
    <w:rsid w:val="008C2ED1"/>
    <w:rsid w:val="008C3A38"/>
    <w:rsid w:val="008C45D3"/>
    <w:rsid w:val="008C49AB"/>
    <w:rsid w:val="008C4A33"/>
    <w:rsid w:val="008C4A7D"/>
    <w:rsid w:val="008C51FC"/>
    <w:rsid w:val="008C5D82"/>
    <w:rsid w:val="008C61DA"/>
    <w:rsid w:val="008C69F0"/>
    <w:rsid w:val="008C75C4"/>
    <w:rsid w:val="008C776F"/>
    <w:rsid w:val="008C7CB0"/>
    <w:rsid w:val="008D043B"/>
    <w:rsid w:val="008D06C4"/>
    <w:rsid w:val="008D127C"/>
    <w:rsid w:val="008D183D"/>
    <w:rsid w:val="008D2006"/>
    <w:rsid w:val="008D23F0"/>
    <w:rsid w:val="008D296D"/>
    <w:rsid w:val="008D2BF2"/>
    <w:rsid w:val="008D36D4"/>
    <w:rsid w:val="008D373A"/>
    <w:rsid w:val="008D3B67"/>
    <w:rsid w:val="008D3BD2"/>
    <w:rsid w:val="008D3E70"/>
    <w:rsid w:val="008D3F48"/>
    <w:rsid w:val="008D45F0"/>
    <w:rsid w:val="008D4D47"/>
    <w:rsid w:val="008D565A"/>
    <w:rsid w:val="008D61FE"/>
    <w:rsid w:val="008D62CD"/>
    <w:rsid w:val="008D64CA"/>
    <w:rsid w:val="008D6860"/>
    <w:rsid w:val="008D74CF"/>
    <w:rsid w:val="008D7993"/>
    <w:rsid w:val="008D7A74"/>
    <w:rsid w:val="008D7D15"/>
    <w:rsid w:val="008E04BB"/>
    <w:rsid w:val="008E1707"/>
    <w:rsid w:val="008E1FB2"/>
    <w:rsid w:val="008E2177"/>
    <w:rsid w:val="008E2509"/>
    <w:rsid w:val="008E2982"/>
    <w:rsid w:val="008E30FB"/>
    <w:rsid w:val="008E34B5"/>
    <w:rsid w:val="008E4BCE"/>
    <w:rsid w:val="008E4F5B"/>
    <w:rsid w:val="008E59D1"/>
    <w:rsid w:val="008E5CF5"/>
    <w:rsid w:val="008E6006"/>
    <w:rsid w:val="008E68B2"/>
    <w:rsid w:val="008E69A0"/>
    <w:rsid w:val="008E6F8F"/>
    <w:rsid w:val="008E7331"/>
    <w:rsid w:val="008E73ED"/>
    <w:rsid w:val="008E78EC"/>
    <w:rsid w:val="008E7970"/>
    <w:rsid w:val="008E7CFC"/>
    <w:rsid w:val="008E7EE4"/>
    <w:rsid w:val="008F0CBB"/>
    <w:rsid w:val="008F0FDD"/>
    <w:rsid w:val="008F2262"/>
    <w:rsid w:val="008F2359"/>
    <w:rsid w:val="008F2864"/>
    <w:rsid w:val="008F2BFC"/>
    <w:rsid w:val="008F30A0"/>
    <w:rsid w:val="008F36A1"/>
    <w:rsid w:val="008F3E37"/>
    <w:rsid w:val="008F3F2B"/>
    <w:rsid w:val="008F40F0"/>
    <w:rsid w:val="008F4227"/>
    <w:rsid w:val="008F4ED4"/>
    <w:rsid w:val="008F503F"/>
    <w:rsid w:val="008F532F"/>
    <w:rsid w:val="008F58D6"/>
    <w:rsid w:val="008F739A"/>
    <w:rsid w:val="008F7878"/>
    <w:rsid w:val="008F7C3B"/>
    <w:rsid w:val="009004FB"/>
    <w:rsid w:val="00900E6F"/>
    <w:rsid w:val="009023EA"/>
    <w:rsid w:val="00902400"/>
    <w:rsid w:val="0090255B"/>
    <w:rsid w:val="00902B0B"/>
    <w:rsid w:val="00902F08"/>
    <w:rsid w:val="0090306C"/>
    <w:rsid w:val="00903393"/>
    <w:rsid w:val="009036B0"/>
    <w:rsid w:val="0090420F"/>
    <w:rsid w:val="00904C99"/>
    <w:rsid w:val="00904D82"/>
    <w:rsid w:val="00904E4F"/>
    <w:rsid w:val="009052D9"/>
    <w:rsid w:val="0090543C"/>
    <w:rsid w:val="00905DEA"/>
    <w:rsid w:val="00907370"/>
    <w:rsid w:val="00907C53"/>
    <w:rsid w:val="00907C9A"/>
    <w:rsid w:val="00907E7B"/>
    <w:rsid w:val="00910521"/>
    <w:rsid w:val="009105DD"/>
    <w:rsid w:val="00910613"/>
    <w:rsid w:val="009108C8"/>
    <w:rsid w:val="00912632"/>
    <w:rsid w:val="00912830"/>
    <w:rsid w:val="00912928"/>
    <w:rsid w:val="00912935"/>
    <w:rsid w:val="00912FA5"/>
    <w:rsid w:val="00914371"/>
    <w:rsid w:val="00914541"/>
    <w:rsid w:val="009149FD"/>
    <w:rsid w:val="00914C27"/>
    <w:rsid w:val="00914EAD"/>
    <w:rsid w:val="00915356"/>
    <w:rsid w:val="0091535C"/>
    <w:rsid w:val="00916466"/>
    <w:rsid w:val="00916598"/>
    <w:rsid w:val="00916726"/>
    <w:rsid w:val="00916FA9"/>
    <w:rsid w:val="0091706A"/>
    <w:rsid w:val="0091733D"/>
    <w:rsid w:val="009174EA"/>
    <w:rsid w:val="009177B8"/>
    <w:rsid w:val="009178EC"/>
    <w:rsid w:val="00920039"/>
    <w:rsid w:val="00920495"/>
    <w:rsid w:val="00921103"/>
    <w:rsid w:val="009212DD"/>
    <w:rsid w:val="009213F7"/>
    <w:rsid w:val="00921840"/>
    <w:rsid w:val="00921ABA"/>
    <w:rsid w:val="00921B4D"/>
    <w:rsid w:val="00921C34"/>
    <w:rsid w:val="00922105"/>
    <w:rsid w:val="00922709"/>
    <w:rsid w:val="00922760"/>
    <w:rsid w:val="00923240"/>
    <w:rsid w:val="009248F3"/>
    <w:rsid w:val="009252ED"/>
    <w:rsid w:val="009255D9"/>
    <w:rsid w:val="00926098"/>
    <w:rsid w:val="009263AE"/>
    <w:rsid w:val="00926D93"/>
    <w:rsid w:val="00926F03"/>
    <w:rsid w:val="00927527"/>
    <w:rsid w:val="0092779F"/>
    <w:rsid w:val="0093035B"/>
    <w:rsid w:val="009305FC"/>
    <w:rsid w:val="00930726"/>
    <w:rsid w:val="00930BE9"/>
    <w:rsid w:val="00930FB3"/>
    <w:rsid w:val="0093105E"/>
    <w:rsid w:val="00931725"/>
    <w:rsid w:val="0093234D"/>
    <w:rsid w:val="009324C9"/>
    <w:rsid w:val="009334F3"/>
    <w:rsid w:val="009343CF"/>
    <w:rsid w:val="00935343"/>
    <w:rsid w:val="00935C80"/>
    <w:rsid w:val="00935F25"/>
    <w:rsid w:val="00936B79"/>
    <w:rsid w:val="00936E8F"/>
    <w:rsid w:val="00936FAD"/>
    <w:rsid w:val="0093717F"/>
    <w:rsid w:val="00937B35"/>
    <w:rsid w:val="00937D11"/>
    <w:rsid w:val="00937E53"/>
    <w:rsid w:val="009405FF"/>
    <w:rsid w:val="009411D5"/>
    <w:rsid w:val="00941854"/>
    <w:rsid w:val="0094224C"/>
    <w:rsid w:val="009425C2"/>
    <w:rsid w:val="00942897"/>
    <w:rsid w:val="00942FDA"/>
    <w:rsid w:val="00943296"/>
    <w:rsid w:val="009436D3"/>
    <w:rsid w:val="009438E1"/>
    <w:rsid w:val="00943C77"/>
    <w:rsid w:val="00943D72"/>
    <w:rsid w:val="0094421D"/>
    <w:rsid w:val="00944629"/>
    <w:rsid w:val="00944C10"/>
    <w:rsid w:val="0094517C"/>
    <w:rsid w:val="00945542"/>
    <w:rsid w:val="009457F1"/>
    <w:rsid w:val="0094591B"/>
    <w:rsid w:val="00946392"/>
    <w:rsid w:val="00946622"/>
    <w:rsid w:val="0094668A"/>
    <w:rsid w:val="009469A7"/>
    <w:rsid w:val="00947F75"/>
    <w:rsid w:val="00947FC4"/>
    <w:rsid w:val="00950EAE"/>
    <w:rsid w:val="0095141B"/>
    <w:rsid w:val="009516A9"/>
    <w:rsid w:val="0095173D"/>
    <w:rsid w:val="009521BD"/>
    <w:rsid w:val="0095258B"/>
    <w:rsid w:val="00952824"/>
    <w:rsid w:val="0095357D"/>
    <w:rsid w:val="00953C32"/>
    <w:rsid w:val="00953F7C"/>
    <w:rsid w:val="00954235"/>
    <w:rsid w:val="0095465B"/>
    <w:rsid w:val="00954BBA"/>
    <w:rsid w:val="00954BDB"/>
    <w:rsid w:val="00954CA2"/>
    <w:rsid w:val="009554C0"/>
    <w:rsid w:val="00955E86"/>
    <w:rsid w:val="00955F27"/>
    <w:rsid w:val="0095624F"/>
    <w:rsid w:val="0095680A"/>
    <w:rsid w:val="00956EF9"/>
    <w:rsid w:val="009577D3"/>
    <w:rsid w:val="00960223"/>
    <w:rsid w:val="0096066B"/>
    <w:rsid w:val="009608CC"/>
    <w:rsid w:val="009608EB"/>
    <w:rsid w:val="00960F59"/>
    <w:rsid w:val="00961828"/>
    <w:rsid w:val="00961C99"/>
    <w:rsid w:val="0096239D"/>
    <w:rsid w:val="0096250F"/>
    <w:rsid w:val="0096275A"/>
    <w:rsid w:val="009630A7"/>
    <w:rsid w:val="009630F6"/>
    <w:rsid w:val="0096359D"/>
    <w:rsid w:val="009636AF"/>
    <w:rsid w:val="00963C33"/>
    <w:rsid w:val="009645F5"/>
    <w:rsid w:val="009648A3"/>
    <w:rsid w:val="00964A26"/>
    <w:rsid w:val="00964A80"/>
    <w:rsid w:val="00964DDB"/>
    <w:rsid w:val="00964E3A"/>
    <w:rsid w:val="00965694"/>
    <w:rsid w:val="00965CFB"/>
    <w:rsid w:val="00965EFA"/>
    <w:rsid w:val="00966623"/>
    <w:rsid w:val="00966C20"/>
    <w:rsid w:val="0096708F"/>
    <w:rsid w:val="00967C28"/>
    <w:rsid w:val="009703AD"/>
    <w:rsid w:val="00970962"/>
    <w:rsid w:val="00970CAF"/>
    <w:rsid w:val="009719BB"/>
    <w:rsid w:val="009723F9"/>
    <w:rsid w:val="00972A5C"/>
    <w:rsid w:val="00973854"/>
    <w:rsid w:val="009738B6"/>
    <w:rsid w:val="00973B14"/>
    <w:rsid w:val="00973CCF"/>
    <w:rsid w:val="009742C6"/>
    <w:rsid w:val="00974676"/>
    <w:rsid w:val="009749AC"/>
    <w:rsid w:val="009751BD"/>
    <w:rsid w:val="0097556C"/>
    <w:rsid w:val="009758CE"/>
    <w:rsid w:val="00975AC9"/>
    <w:rsid w:val="00975B3D"/>
    <w:rsid w:val="009774D2"/>
    <w:rsid w:val="0097762D"/>
    <w:rsid w:val="0098075F"/>
    <w:rsid w:val="00980A04"/>
    <w:rsid w:val="00980AAB"/>
    <w:rsid w:val="0098116C"/>
    <w:rsid w:val="009811D1"/>
    <w:rsid w:val="009818B7"/>
    <w:rsid w:val="00981969"/>
    <w:rsid w:val="00981AFA"/>
    <w:rsid w:val="00981BF0"/>
    <w:rsid w:val="00981CD6"/>
    <w:rsid w:val="00981F9E"/>
    <w:rsid w:val="00982562"/>
    <w:rsid w:val="009838BC"/>
    <w:rsid w:val="00983A10"/>
    <w:rsid w:val="0098419A"/>
    <w:rsid w:val="0098432F"/>
    <w:rsid w:val="00984A5F"/>
    <w:rsid w:val="00984FE7"/>
    <w:rsid w:val="0098508E"/>
    <w:rsid w:val="00985E1F"/>
    <w:rsid w:val="00985F9E"/>
    <w:rsid w:val="00986D3B"/>
    <w:rsid w:val="00986D87"/>
    <w:rsid w:val="00986E7E"/>
    <w:rsid w:val="00987548"/>
    <w:rsid w:val="00987810"/>
    <w:rsid w:val="009878F1"/>
    <w:rsid w:val="00987B5D"/>
    <w:rsid w:val="00987EDC"/>
    <w:rsid w:val="00990143"/>
    <w:rsid w:val="00990189"/>
    <w:rsid w:val="00990407"/>
    <w:rsid w:val="009905CE"/>
    <w:rsid w:val="009907AF"/>
    <w:rsid w:val="00990C38"/>
    <w:rsid w:val="00991791"/>
    <w:rsid w:val="00991841"/>
    <w:rsid w:val="0099235A"/>
    <w:rsid w:val="00992AF1"/>
    <w:rsid w:val="00992C1D"/>
    <w:rsid w:val="00992F6E"/>
    <w:rsid w:val="00993098"/>
    <w:rsid w:val="009939F1"/>
    <w:rsid w:val="00993AE4"/>
    <w:rsid w:val="00993CC9"/>
    <w:rsid w:val="009944E4"/>
    <w:rsid w:val="009946E1"/>
    <w:rsid w:val="009947E0"/>
    <w:rsid w:val="009948EB"/>
    <w:rsid w:val="00995F7A"/>
    <w:rsid w:val="00996244"/>
    <w:rsid w:val="00996A7E"/>
    <w:rsid w:val="00997439"/>
    <w:rsid w:val="0099747B"/>
    <w:rsid w:val="009A0037"/>
    <w:rsid w:val="009A0358"/>
    <w:rsid w:val="009A0D21"/>
    <w:rsid w:val="009A0F60"/>
    <w:rsid w:val="009A0FE1"/>
    <w:rsid w:val="009A10CC"/>
    <w:rsid w:val="009A1899"/>
    <w:rsid w:val="009A1BB2"/>
    <w:rsid w:val="009A2BEE"/>
    <w:rsid w:val="009A2E10"/>
    <w:rsid w:val="009A3C3F"/>
    <w:rsid w:val="009A3FDE"/>
    <w:rsid w:val="009A4E45"/>
    <w:rsid w:val="009A5018"/>
    <w:rsid w:val="009A54EF"/>
    <w:rsid w:val="009A597A"/>
    <w:rsid w:val="009A6422"/>
    <w:rsid w:val="009A655E"/>
    <w:rsid w:val="009A6744"/>
    <w:rsid w:val="009A6769"/>
    <w:rsid w:val="009A67A3"/>
    <w:rsid w:val="009A74BE"/>
    <w:rsid w:val="009A79CF"/>
    <w:rsid w:val="009A7C79"/>
    <w:rsid w:val="009B0086"/>
    <w:rsid w:val="009B055D"/>
    <w:rsid w:val="009B0EA4"/>
    <w:rsid w:val="009B1E6B"/>
    <w:rsid w:val="009B1EA4"/>
    <w:rsid w:val="009B2110"/>
    <w:rsid w:val="009B28C7"/>
    <w:rsid w:val="009B29AD"/>
    <w:rsid w:val="009B2ACA"/>
    <w:rsid w:val="009B2CFF"/>
    <w:rsid w:val="009B3683"/>
    <w:rsid w:val="009B3CF6"/>
    <w:rsid w:val="009B3E84"/>
    <w:rsid w:val="009B4042"/>
    <w:rsid w:val="009B49F1"/>
    <w:rsid w:val="009B4FA2"/>
    <w:rsid w:val="009B5769"/>
    <w:rsid w:val="009B6AF1"/>
    <w:rsid w:val="009B7AFA"/>
    <w:rsid w:val="009C036D"/>
    <w:rsid w:val="009C10F7"/>
    <w:rsid w:val="009C1C1B"/>
    <w:rsid w:val="009C1EF7"/>
    <w:rsid w:val="009C2072"/>
    <w:rsid w:val="009C27E4"/>
    <w:rsid w:val="009C2ADB"/>
    <w:rsid w:val="009C2B14"/>
    <w:rsid w:val="009C31B7"/>
    <w:rsid w:val="009C3E92"/>
    <w:rsid w:val="009C53BE"/>
    <w:rsid w:val="009C53E8"/>
    <w:rsid w:val="009C54B9"/>
    <w:rsid w:val="009C5629"/>
    <w:rsid w:val="009C56D6"/>
    <w:rsid w:val="009C6105"/>
    <w:rsid w:val="009C6762"/>
    <w:rsid w:val="009C6DD3"/>
    <w:rsid w:val="009C7615"/>
    <w:rsid w:val="009D02F1"/>
    <w:rsid w:val="009D0A42"/>
    <w:rsid w:val="009D15EE"/>
    <w:rsid w:val="009D1C1B"/>
    <w:rsid w:val="009D1F55"/>
    <w:rsid w:val="009D1FE6"/>
    <w:rsid w:val="009D219E"/>
    <w:rsid w:val="009D2600"/>
    <w:rsid w:val="009D28D8"/>
    <w:rsid w:val="009D3222"/>
    <w:rsid w:val="009D3454"/>
    <w:rsid w:val="009D3850"/>
    <w:rsid w:val="009D3DF9"/>
    <w:rsid w:val="009D3E93"/>
    <w:rsid w:val="009D43DF"/>
    <w:rsid w:val="009D54BF"/>
    <w:rsid w:val="009D5842"/>
    <w:rsid w:val="009D5B04"/>
    <w:rsid w:val="009D67E0"/>
    <w:rsid w:val="009D6C90"/>
    <w:rsid w:val="009D6FFC"/>
    <w:rsid w:val="009D7C2F"/>
    <w:rsid w:val="009D7E6C"/>
    <w:rsid w:val="009D7F60"/>
    <w:rsid w:val="009E0155"/>
    <w:rsid w:val="009E0328"/>
    <w:rsid w:val="009E03D1"/>
    <w:rsid w:val="009E0BDD"/>
    <w:rsid w:val="009E11D1"/>
    <w:rsid w:val="009E11FF"/>
    <w:rsid w:val="009E1C5A"/>
    <w:rsid w:val="009E1E1F"/>
    <w:rsid w:val="009E21CC"/>
    <w:rsid w:val="009E22CB"/>
    <w:rsid w:val="009E2871"/>
    <w:rsid w:val="009E3092"/>
    <w:rsid w:val="009E398D"/>
    <w:rsid w:val="009E3BBF"/>
    <w:rsid w:val="009E3CAF"/>
    <w:rsid w:val="009E403A"/>
    <w:rsid w:val="009E40B2"/>
    <w:rsid w:val="009E4105"/>
    <w:rsid w:val="009E41FE"/>
    <w:rsid w:val="009E4229"/>
    <w:rsid w:val="009E46DD"/>
    <w:rsid w:val="009E5433"/>
    <w:rsid w:val="009E5A58"/>
    <w:rsid w:val="009E5B5A"/>
    <w:rsid w:val="009E6B2D"/>
    <w:rsid w:val="009E7216"/>
    <w:rsid w:val="009E76BB"/>
    <w:rsid w:val="009E7873"/>
    <w:rsid w:val="009E7B37"/>
    <w:rsid w:val="009E7EC1"/>
    <w:rsid w:val="009F018A"/>
    <w:rsid w:val="009F0AAF"/>
    <w:rsid w:val="009F0BD6"/>
    <w:rsid w:val="009F1C55"/>
    <w:rsid w:val="009F1D78"/>
    <w:rsid w:val="009F27E5"/>
    <w:rsid w:val="009F31EA"/>
    <w:rsid w:val="009F3853"/>
    <w:rsid w:val="009F3CB6"/>
    <w:rsid w:val="009F3E81"/>
    <w:rsid w:val="009F4CED"/>
    <w:rsid w:val="009F5398"/>
    <w:rsid w:val="009F5A0D"/>
    <w:rsid w:val="009F626A"/>
    <w:rsid w:val="009F632E"/>
    <w:rsid w:val="009F6404"/>
    <w:rsid w:val="009F6576"/>
    <w:rsid w:val="009F68AA"/>
    <w:rsid w:val="009F6CAF"/>
    <w:rsid w:val="009F7407"/>
    <w:rsid w:val="009F77B6"/>
    <w:rsid w:val="009F7B95"/>
    <w:rsid w:val="009F7BE0"/>
    <w:rsid w:val="009F7F1D"/>
    <w:rsid w:val="00A0097B"/>
    <w:rsid w:val="00A00AB3"/>
    <w:rsid w:val="00A00ADA"/>
    <w:rsid w:val="00A01280"/>
    <w:rsid w:val="00A01797"/>
    <w:rsid w:val="00A019B3"/>
    <w:rsid w:val="00A01FE8"/>
    <w:rsid w:val="00A02209"/>
    <w:rsid w:val="00A027A5"/>
    <w:rsid w:val="00A02ECF"/>
    <w:rsid w:val="00A03106"/>
    <w:rsid w:val="00A03676"/>
    <w:rsid w:val="00A03BCA"/>
    <w:rsid w:val="00A03F6E"/>
    <w:rsid w:val="00A04274"/>
    <w:rsid w:val="00A04A46"/>
    <w:rsid w:val="00A0501C"/>
    <w:rsid w:val="00A05AF3"/>
    <w:rsid w:val="00A05D85"/>
    <w:rsid w:val="00A06594"/>
    <w:rsid w:val="00A06D7F"/>
    <w:rsid w:val="00A075C0"/>
    <w:rsid w:val="00A0768E"/>
    <w:rsid w:val="00A07D37"/>
    <w:rsid w:val="00A10123"/>
    <w:rsid w:val="00A102A8"/>
    <w:rsid w:val="00A10314"/>
    <w:rsid w:val="00A10C87"/>
    <w:rsid w:val="00A10CC6"/>
    <w:rsid w:val="00A112AA"/>
    <w:rsid w:val="00A11300"/>
    <w:rsid w:val="00A113F9"/>
    <w:rsid w:val="00A1175F"/>
    <w:rsid w:val="00A117DF"/>
    <w:rsid w:val="00A13194"/>
    <w:rsid w:val="00A1324D"/>
    <w:rsid w:val="00A13BE7"/>
    <w:rsid w:val="00A13E33"/>
    <w:rsid w:val="00A145EA"/>
    <w:rsid w:val="00A14A22"/>
    <w:rsid w:val="00A157E6"/>
    <w:rsid w:val="00A159AF"/>
    <w:rsid w:val="00A16D7A"/>
    <w:rsid w:val="00A16EB1"/>
    <w:rsid w:val="00A200CF"/>
    <w:rsid w:val="00A2062E"/>
    <w:rsid w:val="00A20698"/>
    <w:rsid w:val="00A20CCA"/>
    <w:rsid w:val="00A21987"/>
    <w:rsid w:val="00A21ED5"/>
    <w:rsid w:val="00A220E6"/>
    <w:rsid w:val="00A229FE"/>
    <w:rsid w:val="00A22DEF"/>
    <w:rsid w:val="00A232C3"/>
    <w:rsid w:val="00A234E6"/>
    <w:rsid w:val="00A23B99"/>
    <w:rsid w:val="00A24B05"/>
    <w:rsid w:val="00A24E5A"/>
    <w:rsid w:val="00A2509C"/>
    <w:rsid w:val="00A2542F"/>
    <w:rsid w:val="00A25638"/>
    <w:rsid w:val="00A25BE8"/>
    <w:rsid w:val="00A2632E"/>
    <w:rsid w:val="00A2667A"/>
    <w:rsid w:val="00A26855"/>
    <w:rsid w:val="00A26D15"/>
    <w:rsid w:val="00A27819"/>
    <w:rsid w:val="00A27BB0"/>
    <w:rsid w:val="00A27CF0"/>
    <w:rsid w:val="00A309C8"/>
    <w:rsid w:val="00A30DBF"/>
    <w:rsid w:val="00A30E8B"/>
    <w:rsid w:val="00A30F9C"/>
    <w:rsid w:val="00A3136F"/>
    <w:rsid w:val="00A31A20"/>
    <w:rsid w:val="00A31A94"/>
    <w:rsid w:val="00A31E7C"/>
    <w:rsid w:val="00A32073"/>
    <w:rsid w:val="00A322F6"/>
    <w:rsid w:val="00A33BC7"/>
    <w:rsid w:val="00A34068"/>
    <w:rsid w:val="00A340B0"/>
    <w:rsid w:val="00A34849"/>
    <w:rsid w:val="00A34DC1"/>
    <w:rsid w:val="00A35F14"/>
    <w:rsid w:val="00A369F1"/>
    <w:rsid w:val="00A36DFD"/>
    <w:rsid w:val="00A372CD"/>
    <w:rsid w:val="00A379F6"/>
    <w:rsid w:val="00A37D2E"/>
    <w:rsid w:val="00A413C0"/>
    <w:rsid w:val="00A415CB"/>
    <w:rsid w:val="00A41875"/>
    <w:rsid w:val="00A42AC9"/>
    <w:rsid w:val="00A43267"/>
    <w:rsid w:val="00A4357B"/>
    <w:rsid w:val="00A43742"/>
    <w:rsid w:val="00A438E0"/>
    <w:rsid w:val="00A43F32"/>
    <w:rsid w:val="00A44046"/>
    <w:rsid w:val="00A44906"/>
    <w:rsid w:val="00A4584C"/>
    <w:rsid w:val="00A45BE0"/>
    <w:rsid w:val="00A45DFD"/>
    <w:rsid w:val="00A477FC"/>
    <w:rsid w:val="00A47850"/>
    <w:rsid w:val="00A4788C"/>
    <w:rsid w:val="00A47980"/>
    <w:rsid w:val="00A47D71"/>
    <w:rsid w:val="00A505F6"/>
    <w:rsid w:val="00A50F8C"/>
    <w:rsid w:val="00A5129D"/>
    <w:rsid w:val="00A52C7D"/>
    <w:rsid w:val="00A5330A"/>
    <w:rsid w:val="00A54097"/>
    <w:rsid w:val="00A5429F"/>
    <w:rsid w:val="00A54743"/>
    <w:rsid w:val="00A5491D"/>
    <w:rsid w:val="00A553AA"/>
    <w:rsid w:val="00A556C1"/>
    <w:rsid w:val="00A561F1"/>
    <w:rsid w:val="00A56365"/>
    <w:rsid w:val="00A5658E"/>
    <w:rsid w:val="00A56B66"/>
    <w:rsid w:val="00A57B66"/>
    <w:rsid w:val="00A600F4"/>
    <w:rsid w:val="00A60597"/>
    <w:rsid w:val="00A61651"/>
    <w:rsid w:val="00A61C41"/>
    <w:rsid w:val="00A6202C"/>
    <w:rsid w:val="00A62467"/>
    <w:rsid w:val="00A62715"/>
    <w:rsid w:val="00A62B1B"/>
    <w:rsid w:val="00A62E27"/>
    <w:rsid w:val="00A63902"/>
    <w:rsid w:val="00A639E5"/>
    <w:rsid w:val="00A639E9"/>
    <w:rsid w:val="00A63BEF"/>
    <w:rsid w:val="00A6536A"/>
    <w:rsid w:val="00A66497"/>
    <w:rsid w:val="00A70EAE"/>
    <w:rsid w:val="00A71CEE"/>
    <w:rsid w:val="00A725DD"/>
    <w:rsid w:val="00A73166"/>
    <w:rsid w:val="00A7317E"/>
    <w:rsid w:val="00A73F10"/>
    <w:rsid w:val="00A74124"/>
    <w:rsid w:val="00A741AA"/>
    <w:rsid w:val="00A74302"/>
    <w:rsid w:val="00A74A96"/>
    <w:rsid w:val="00A74D1C"/>
    <w:rsid w:val="00A75053"/>
    <w:rsid w:val="00A75C0F"/>
    <w:rsid w:val="00A760AE"/>
    <w:rsid w:val="00A7634D"/>
    <w:rsid w:val="00A768EA"/>
    <w:rsid w:val="00A77153"/>
    <w:rsid w:val="00A77660"/>
    <w:rsid w:val="00A77782"/>
    <w:rsid w:val="00A77CE5"/>
    <w:rsid w:val="00A80090"/>
    <w:rsid w:val="00A81B9A"/>
    <w:rsid w:val="00A82133"/>
    <w:rsid w:val="00A82352"/>
    <w:rsid w:val="00A825EC"/>
    <w:rsid w:val="00A82AA1"/>
    <w:rsid w:val="00A82DF2"/>
    <w:rsid w:val="00A830AD"/>
    <w:rsid w:val="00A83A97"/>
    <w:rsid w:val="00A84192"/>
    <w:rsid w:val="00A84CD0"/>
    <w:rsid w:val="00A850D6"/>
    <w:rsid w:val="00A85272"/>
    <w:rsid w:val="00A85B54"/>
    <w:rsid w:val="00A85BD4"/>
    <w:rsid w:val="00A85EF8"/>
    <w:rsid w:val="00A863D0"/>
    <w:rsid w:val="00A8641C"/>
    <w:rsid w:val="00A8669A"/>
    <w:rsid w:val="00A875D1"/>
    <w:rsid w:val="00A87837"/>
    <w:rsid w:val="00A878A0"/>
    <w:rsid w:val="00A900F8"/>
    <w:rsid w:val="00A90E50"/>
    <w:rsid w:val="00A91085"/>
    <w:rsid w:val="00A91669"/>
    <w:rsid w:val="00A91D28"/>
    <w:rsid w:val="00A91E2C"/>
    <w:rsid w:val="00A91ED4"/>
    <w:rsid w:val="00A92089"/>
    <w:rsid w:val="00A92C82"/>
    <w:rsid w:val="00A931CD"/>
    <w:rsid w:val="00A935FA"/>
    <w:rsid w:val="00A93B86"/>
    <w:rsid w:val="00A946C6"/>
    <w:rsid w:val="00A948B3"/>
    <w:rsid w:val="00A95159"/>
    <w:rsid w:val="00A95F97"/>
    <w:rsid w:val="00A965CB"/>
    <w:rsid w:val="00A967C9"/>
    <w:rsid w:val="00A968FF"/>
    <w:rsid w:val="00A9694A"/>
    <w:rsid w:val="00A9699E"/>
    <w:rsid w:val="00A969D7"/>
    <w:rsid w:val="00A96F40"/>
    <w:rsid w:val="00AA003D"/>
    <w:rsid w:val="00AA0722"/>
    <w:rsid w:val="00AA0791"/>
    <w:rsid w:val="00AA1477"/>
    <w:rsid w:val="00AA1571"/>
    <w:rsid w:val="00AA171B"/>
    <w:rsid w:val="00AA1B78"/>
    <w:rsid w:val="00AA1BEC"/>
    <w:rsid w:val="00AA2960"/>
    <w:rsid w:val="00AA3062"/>
    <w:rsid w:val="00AA41F1"/>
    <w:rsid w:val="00AA437F"/>
    <w:rsid w:val="00AA4790"/>
    <w:rsid w:val="00AA4C28"/>
    <w:rsid w:val="00AA4C88"/>
    <w:rsid w:val="00AA4E1B"/>
    <w:rsid w:val="00AA4F37"/>
    <w:rsid w:val="00AA515F"/>
    <w:rsid w:val="00AA557A"/>
    <w:rsid w:val="00AA5A10"/>
    <w:rsid w:val="00AA6CAC"/>
    <w:rsid w:val="00AA75D8"/>
    <w:rsid w:val="00AA7ABE"/>
    <w:rsid w:val="00AB064F"/>
    <w:rsid w:val="00AB07DC"/>
    <w:rsid w:val="00AB1C44"/>
    <w:rsid w:val="00AB1E8F"/>
    <w:rsid w:val="00AB212D"/>
    <w:rsid w:val="00AB23F1"/>
    <w:rsid w:val="00AB29A8"/>
    <w:rsid w:val="00AB2B3D"/>
    <w:rsid w:val="00AB2CB2"/>
    <w:rsid w:val="00AB2EEB"/>
    <w:rsid w:val="00AB370A"/>
    <w:rsid w:val="00AB3F6B"/>
    <w:rsid w:val="00AB424D"/>
    <w:rsid w:val="00AB42F2"/>
    <w:rsid w:val="00AB44DE"/>
    <w:rsid w:val="00AB4729"/>
    <w:rsid w:val="00AB477A"/>
    <w:rsid w:val="00AB481F"/>
    <w:rsid w:val="00AB5724"/>
    <w:rsid w:val="00AB578E"/>
    <w:rsid w:val="00AB5861"/>
    <w:rsid w:val="00AB5FAB"/>
    <w:rsid w:val="00AB61DA"/>
    <w:rsid w:val="00AB6235"/>
    <w:rsid w:val="00AB6248"/>
    <w:rsid w:val="00AB679F"/>
    <w:rsid w:val="00AB6930"/>
    <w:rsid w:val="00AB72B5"/>
    <w:rsid w:val="00AB7553"/>
    <w:rsid w:val="00AB7B4E"/>
    <w:rsid w:val="00AC00FA"/>
    <w:rsid w:val="00AC0143"/>
    <w:rsid w:val="00AC01F6"/>
    <w:rsid w:val="00AC0205"/>
    <w:rsid w:val="00AC162B"/>
    <w:rsid w:val="00AC1EB2"/>
    <w:rsid w:val="00AC233A"/>
    <w:rsid w:val="00AC2350"/>
    <w:rsid w:val="00AC250B"/>
    <w:rsid w:val="00AC3FC9"/>
    <w:rsid w:val="00AC4A9B"/>
    <w:rsid w:val="00AC4CD5"/>
    <w:rsid w:val="00AC540B"/>
    <w:rsid w:val="00AC55B3"/>
    <w:rsid w:val="00AC69B5"/>
    <w:rsid w:val="00AC6F67"/>
    <w:rsid w:val="00AC781E"/>
    <w:rsid w:val="00AC7F68"/>
    <w:rsid w:val="00AC7F78"/>
    <w:rsid w:val="00AD037F"/>
    <w:rsid w:val="00AD041F"/>
    <w:rsid w:val="00AD0625"/>
    <w:rsid w:val="00AD0C43"/>
    <w:rsid w:val="00AD0F64"/>
    <w:rsid w:val="00AD20FE"/>
    <w:rsid w:val="00AD2E95"/>
    <w:rsid w:val="00AD3034"/>
    <w:rsid w:val="00AD3A71"/>
    <w:rsid w:val="00AD5671"/>
    <w:rsid w:val="00AD59A6"/>
    <w:rsid w:val="00AD5A98"/>
    <w:rsid w:val="00AD69EB"/>
    <w:rsid w:val="00AD6ECD"/>
    <w:rsid w:val="00AD71F7"/>
    <w:rsid w:val="00AD75F4"/>
    <w:rsid w:val="00AD75FD"/>
    <w:rsid w:val="00AD76B3"/>
    <w:rsid w:val="00AD7816"/>
    <w:rsid w:val="00AE0145"/>
    <w:rsid w:val="00AE0830"/>
    <w:rsid w:val="00AE0949"/>
    <w:rsid w:val="00AE1150"/>
    <w:rsid w:val="00AE1D7F"/>
    <w:rsid w:val="00AE1D9E"/>
    <w:rsid w:val="00AE240E"/>
    <w:rsid w:val="00AE2549"/>
    <w:rsid w:val="00AE359C"/>
    <w:rsid w:val="00AE3846"/>
    <w:rsid w:val="00AE57F6"/>
    <w:rsid w:val="00AE5CEE"/>
    <w:rsid w:val="00AE5E0E"/>
    <w:rsid w:val="00AE658D"/>
    <w:rsid w:val="00AE70F1"/>
    <w:rsid w:val="00AE7167"/>
    <w:rsid w:val="00AF00AC"/>
    <w:rsid w:val="00AF08EA"/>
    <w:rsid w:val="00AF0F2B"/>
    <w:rsid w:val="00AF14F5"/>
    <w:rsid w:val="00AF15DF"/>
    <w:rsid w:val="00AF1D15"/>
    <w:rsid w:val="00AF225A"/>
    <w:rsid w:val="00AF26B2"/>
    <w:rsid w:val="00AF32D0"/>
    <w:rsid w:val="00AF37E6"/>
    <w:rsid w:val="00AF44CF"/>
    <w:rsid w:val="00AF4A69"/>
    <w:rsid w:val="00AF517C"/>
    <w:rsid w:val="00AF563C"/>
    <w:rsid w:val="00AF5EBD"/>
    <w:rsid w:val="00AF66D0"/>
    <w:rsid w:val="00AF6A97"/>
    <w:rsid w:val="00AF6B5F"/>
    <w:rsid w:val="00B00304"/>
    <w:rsid w:val="00B0084A"/>
    <w:rsid w:val="00B009F7"/>
    <w:rsid w:val="00B00E37"/>
    <w:rsid w:val="00B01389"/>
    <w:rsid w:val="00B01B3F"/>
    <w:rsid w:val="00B01B5B"/>
    <w:rsid w:val="00B01F2F"/>
    <w:rsid w:val="00B022F2"/>
    <w:rsid w:val="00B02802"/>
    <w:rsid w:val="00B02A5A"/>
    <w:rsid w:val="00B02BD8"/>
    <w:rsid w:val="00B02DF8"/>
    <w:rsid w:val="00B03183"/>
    <w:rsid w:val="00B0389C"/>
    <w:rsid w:val="00B04A29"/>
    <w:rsid w:val="00B04ACD"/>
    <w:rsid w:val="00B04CC3"/>
    <w:rsid w:val="00B05604"/>
    <w:rsid w:val="00B057D1"/>
    <w:rsid w:val="00B05DBC"/>
    <w:rsid w:val="00B06C86"/>
    <w:rsid w:val="00B07CB6"/>
    <w:rsid w:val="00B07EF6"/>
    <w:rsid w:val="00B100FA"/>
    <w:rsid w:val="00B10BBC"/>
    <w:rsid w:val="00B11017"/>
    <w:rsid w:val="00B11397"/>
    <w:rsid w:val="00B113C6"/>
    <w:rsid w:val="00B11C6E"/>
    <w:rsid w:val="00B121C1"/>
    <w:rsid w:val="00B12BBD"/>
    <w:rsid w:val="00B12D45"/>
    <w:rsid w:val="00B13362"/>
    <w:rsid w:val="00B14486"/>
    <w:rsid w:val="00B14BB0"/>
    <w:rsid w:val="00B14D68"/>
    <w:rsid w:val="00B155EE"/>
    <w:rsid w:val="00B1602E"/>
    <w:rsid w:val="00B1613F"/>
    <w:rsid w:val="00B1679F"/>
    <w:rsid w:val="00B174DE"/>
    <w:rsid w:val="00B1751A"/>
    <w:rsid w:val="00B1786E"/>
    <w:rsid w:val="00B178A7"/>
    <w:rsid w:val="00B17E4F"/>
    <w:rsid w:val="00B2006F"/>
    <w:rsid w:val="00B207F0"/>
    <w:rsid w:val="00B21675"/>
    <w:rsid w:val="00B224A7"/>
    <w:rsid w:val="00B2252D"/>
    <w:rsid w:val="00B22B1C"/>
    <w:rsid w:val="00B22B65"/>
    <w:rsid w:val="00B22FE5"/>
    <w:rsid w:val="00B23670"/>
    <w:rsid w:val="00B23989"/>
    <w:rsid w:val="00B23ADC"/>
    <w:rsid w:val="00B241A3"/>
    <w:rsid w:val="00B24711"/>
    <w:rsid w:val="00B253EF"/>
    <w:rsid w:val="00B25FE4"/>
    <w:rsid w:val="00B26858"/>
    <w:rsid w:val="00B27523"/>
    <w:rsid w:val="00B279E8"/>
    <w:rsid w:val="00B27D88"/>
    <w:rsid w:val="00B30090"/>
    <w:rsid w:val="00B30441"/>
    <w:rsid w:val="00B3069F"/>
    <w:rsid w:val="00B30C29"/>
    <w:rsid w:val="00B31BED"/>
    <w:rsid w:val="00B32199"/>
    <w:rsid w:val="00B3263F"/>
    <w:rsid w:val="00B32856"/>
    <w:rsid w:val="00B334FC"/>
    <w:rsid w:val="00B33753"/>
    <w:rsid w:val="00B34374"/>
    <w:rsid w:val="00B345DE"/>
    <w:rsid w:val="00B35AA1"/>
    <w:rsid w:val="00B35FA9"/>
    <w:rsid w:val="00B360AB"/>
    <w:rsid w:val="00B36993"/>
    <w:rsid w:val="00B36A84"/>
    <w:rsid w:val="00B3706D"/>
    <w:rsid w:val="00B371C0"/>
    <w:rsid w:val="00B371F3"/>
    <w:rsid w:val="00B37779"/>
    <w:rsid w:val="00B40180"/>
    <w:rsid w:val="00B40A37"/>
    <w:rsid w:val="00B40E5B"/>
    <w:rsid w:val="00B4142F"/>
    <w:rsid w:val="00B4212C"/>
    <w:rsid w:val="00B4275F"/>
    <w:rsid w:val="00B4283F"/>
    <w:rsid w:val="00B430A8"/>
    <w:rsid w:val="00B435FF"/>
    <w:rsid w:val="00B43AAB"/>
    <w:rsid w:val="00B44874"/>
    <w:rsid w:val="00B44E6A"/>
    <w:rsid w:val="00B45037"/>
    <w:rsid w:val="00B452AB"/>
    <w:rsid w:val="00B453A2"/>
    <w:rsid w:val="00B455A2"/>
    <w:rsid w:val="00B458E7"/>
    <w:rsid w:val="00B45A93"/>
    <w:rsid w:val="00B45B74"/>
    <w:rsid w:val="00B473AD"/>
    <w:rsid w:val="00B50294"/>
    <w:rsid w:val="00B50C3E"/>
    <w:rsid w:val="00B5102E"/>
    <w:rsid w:val="00B519AC"/>
    <w:rsid w:val="00B51ACB"/>
    <w:rsid w:val="00B5253C"/>
    <w:rsid w:val="00B5271A"/>
    <w:rsid w:val="00B52A68"/>
    <w:rsid w:val="00B52DBE"/>
    <w:rsid w:val="00B53F9B"/>
    <w:rsid w:val="00B5447A"/>
    <w:rsid w:val="00B54747"/>
    <w:rsid w:val="00B55228"/>
    <w:rsid w:val="00B554D5"/>
    <w:rsid w:val="00B554FE"/>
    <w:rsid w:val="00B55828"/>
    <w:rsid w:val="00B561FE"/>
    <w:rsid w:val="00B56A6E"/>
    <w:rsid w:val="00B56E23"/>
    <w:rsid w:val="00B57544"/>
    <w:rsid w:val="00B57B4D"/>
    <w:rsid w:val="00B60848"/>
    <w:rsid w:val="00B60E6A"/>
    <w:rsid w:val="00B61BF1"/>
    <w:rsid w:val="00B61FC7"/>
    <w:rsid w:val="00B621AE"/>
    <w:rsid w:val="00B62424"/>
    <w:rsid w:val="00B62D11"/>
    <w:rsid w:val="00B63098"/>
    <w:rsid w:val="00B63F75"/>
    <w:rsid w:val="00B640B1"/>
    <w:rsid w:val="00B643A3"/>
    <w:rsid w:val="00B6482B"/>
    <w:rsid w:val="00B65711"/>
    <w:rsid w:val="00B65B65"/>
    <w:rsid w:val="00B661AD"/>
    <w:rsid w:val="00B66A76"/>
    <w:rsid w:val="00B66BF1"/>
    <w:rsid w:val="00B6796C"/>
    <w:rsid w:val="00B679C7"/>
    <w:rsid w:val="00B67AD5"/>
    <w:rsid w:val="00B67B18"/>
    <w:rsid w:val="00B67C6A"/>
    <w:rsid w:val="00B700D5"/>
    <w:rsid w:val="00B70395"/>
    <w:rsid w:val="00B703BE"/>
    <w:rsid w:val="00B70E86"/>
    <w:rsid w:val="00B71076"/>
    <w:rsid w:val="00B7221F"/>
    <w:rsid w:val="00B722E4"/>
    <w:rsid w:val="00B72395"/>
    <w:rsid w:val="00B72B6D"/>
    <w:rsid w:val="00B72F17"/>
    <w:rsid w:val="00B73A02"/>
    <w:rsid w:val="00B73A76"/>
    <w:rsid w:val="00B73F1C"/>
    <w:rsid w:val="00B743C7"/>
    <w:rsid w:val="00B74629"/>
    <w:rsid w:val="00B74BBA"/>
    <w:rsid w:val="00B74C49"/>
    <w:rsid w:val="00B74F28"/>
    <w:rsid w:val="00B75323"/>
    <w:rsid w:val="00B759C5"/>
    <w:rsid w:val="00B75E3D"/>
    <w:rsid w:val="00B764F3"/>
    <w:rsid w:val="00B7661C"/>
    <w:rsid w:val="00B769D8"/>
    <w:rsid w:val="00B76C8A"/>
    <w:rsid w:val="00B76E72"/>
    <w:rsid w:val="00B800DB"/>
    <w:rsid w:val="00B802E7"/>
    <w:rsid w:val="00B807E9"/>
    <w:rsid w:val="00B823D6"/>
    <w:rsid w:val="00B828ED"/>
    <w:rsid w:val="00B8315F"/>
    <w:rsid w:val="00B83BD7"/>
    <w:rsid w:val="00B83E70"/>
    <w:rsid w:val="00B83EA8"/>
    <w:rsid w:val="00B8458C"/>
    <w:rsid w:val="00B8466D"/>
    <w:rsid w:val="00B84D86"/>
    <w:rsid w:val="00B85404"/>
    <w:rsid w:val="00B8545C"/>
    <w:rsid w:val="00B85616"/>
    <w:rsid w:val="00B863DF"/>
    <w:rsid w:val="00B865E6"/>
    <w:rsid w:val="00B87664"/>
    <w:rsid w:val="00B87C89"/>
    <w:rsid w:val="00B9011D"/>
    <w:rsid w:val="00B9182A"/>
    <w:rsid w:val="00B91847"/>
    <w:rsid w:val="00B91FFC"/>
    <w:rsid w:val="00B92346"/>
    <w:rsid w:val="00B92694"/>
    <w:rsid w:val="00B927B3"/>
    <w:rsid w:val="00B928B9"/>
    <w:rsid w:val="00B92F33"/>
    <w:rsid w:val="00B93552"/>
    <w:rsid w:val="00B937E3"/>
    <w:rsid w:val="00B93855"/>
    <w:rsid w:val="00B9459A"/>
    <w:rsid w:val="00B9534B"/>
    <w:rsid w:val="00B95CD7"/>
    <w:rsid w:val="00B97139"/>
    <w:rsid w:val="00B97A85"/>
    <w:rsid w:val="00B97ADC"/>
    <w:rsid w:val="00B97BD3"/>
    <w:rsid w:val="00B97CCE"/>
    <w:rsid w:val="00B97DEC"/>
    <w:rsid w:val="00BA03A7"/>
    <w:rsid w:val="00BA0F5A"/>
    <w:rsid w:val="00BA1866"/>
    <w:rsid w:val="00BA1953"/>
    <w:rsid w:val="00BA1C63"/>
    <w:rsid w:val="00BA1EC8"/>
    <w:rsid w:val="00BA27DD"/>
    <w:rsid w:val="00BA29D4"/>
    <w:rsid w:val="00BA30C8"/>
    <w:rsid w:val="00BA3575"/>
    <w:rsid w:val="00BA453C"/>
    <w:rsid w:val="00BA45D5"/>
    <w:rsid w:val="00BA49AA"/>
    <w:rsid w:val="00BA59AD"/>
    <w:rsid w:val="00BA6D8A"/>
    <w:rsid w:val="00BA73B0"/>
    <w:rsid w:val="00BA763D"/>
    <w:rsid w:val="00BA7802"/>
    <w:rsid w:val="00BA781E"/>
    <w:rsid w:val="00BB0222"/>
    <w:rsid w:val="00BB0B97"/>
    <w:rsid w:val="00BB0E8B"/>
    <w:rsid w:val="00BB19D3"/>
    <w:rsid w:val="00BB19F3"/>
    <w:rsid w:val="00BB1A18"/>
    <w:rsid w:val="00BB1A45"/>
    <w:rsid w:val="00BB221A"/>
    <w:rsid w:val="00BB2475"/>
    <w:rsid w:val="00BB35AB"/>
    <w:rsid w:val="00BB3732"/>
    <w:rsid w:val="00BB395C"/>
    <w:rsid w:val="00BB4582"/>
    <w:rsid w:val="00BB4E33"/>
    <w:rsid w:val="00BB51B0"/>
    <w:rsid w:val="00BB51FF"/>
    <w:rsid w:val="00BB58A3"/>
    <w:rsid w:val="00BB5AB8"/>
    <w:rsid w:val="00BB5ADB"/>
    <w:rsid w:val="00BB5D6C"/>
    <w:rsid w:val="00BB6980"/>
    <w:rsid w:val="00BB69E4"/>
    <w:rsid w:val="00BB6BE7"/>
    <w:rsid w:val="00BB786B"/>
    <w:rsid w:val="00BB7871"/>
    <w:rsid w:val="00BB7ABF"/>
    <w:rsid w:val="00BC0E9B"/>
    <w:rsid w:val="00BC101B"/>
    <w:rsid w:val="00BC115B"/>
    <w:rsid w:val="00BC13D7"/>
    <w:rsid w:val="00BC1555"/>
    <w:rsid w:val="00BC1EBC"/>
    <w:rsid w:val="00BC2020"/>
    <w:rsid w:val="00BC218C"/>
    <w:rsid w:val="00BC29DD"/>
    <w:rsid w:val="00BC2F13"/>
    <w:rsid w:val="00BC2FF9"/>
    <w:rsid w:val="00BC3B05"/>
    <w:rsid w:val="00BC3C25"/>
    <w:rsid w:val="00BC3D3E"/>
    <w:rsid w:val="00BC42C2"/>
    <w:rsid w:val="00BC4C49"/>
    <w:rsid w:val="00BC55EB"/>
    <w:rsid w:val="00BC566A"/>
    <w:rsid w:val="00BC57F7"/>
    <w:rsid w:val="00BC5A12"/>
    <w:rsid w:val="00BC5F14"/>
    <w:rsid w:val="00BC5FC0"/>
    <w:rsid w:val="00BC6141"/>
    <w:rsid w:val="00BC64EA"/>
    <w:rsid w:val="00BC6B41"/>
    <w:rsid w:val="00BC7B36"/>
    <w:rsid w:val="00BD0199"/>
    <w:rsid w:val="00BD01F4"/>
    <w:rsid w:val="00BD07D8"/>
    <w:rsid w:val="00BD08DB"/>
    <w:rsid w:val="00BD0A0F"/>
    <w:rsid w:val="00BD0EE8"/>
    <w:rsid w:val="00BD0F87"/>
    <w:rsid w:val="00BD1032"/>
    <w:rsid w:val="00BD169F"/>
    <w:rsid w:val="00BD1B51"/>
    <w:rsid w:val="00BD1BF4"/>
    <w:rsid w:val="00BD1C07"/>
    <w:rsid w:val="00BD1DE3"/>
    <w:rsid w:val="00BD26B6"/>
    <w:rsid w:val="00BD2B65"/>
    <w:rsid w:val="00BD3167"/>
    <w:rsid w:val="00BD3628"/>
    <w:rsid w:val="00BD3762"/>
    <w:rsid w:val="00BD37F0"/>
    <w:rsid w:val="00BD44D3"/>
    <w:rsid w:val="00BD4B1A"/>
    <w:rsid w:val="00BD5714"/>
    <w:rsid w:val="00BD589D"/>
    <w:rsid w:val="00BD5F8B"/>
    <w:rsid w:val="00BD7106"/>
    <w:rsid w:val="00BD7216"/>
    <w:rsid w:val="00BE0506"/>
    <w:rsid w:val="00BE0C3A"/>
    <w:rsid w:val="00BE0DD9"/>
    <w:rsid w:val="00BE10D6"/>
    <w:rsid w:val="00BE14FD"/>
    <w:rsid w:val="00BE1E84"/>
    <w:rsid w:val="00BE1EBA"/>
    <w:rsid w:val="00BE204A"/>
    <w:rsid w:val="00BE26FA"/>
    <w:rsid w:val="00BE2ABF"/>
    <w:rsid w:val="00BE3276"/>
    <w:rsid w:val="00BE359F"/>
    <w:rsid w:val="00BE45CF"/>
    <w:rsid w:val="00BE4621"/>
    <w:rsid w:val="00BE4B08"/>
    <w:rsid w:val="00BE4CB1"/>
    <w:rsid w:val="00BE503E"/>
    <w:rsid w:val="00BE5DB3"/>
    <w:rsid w:val="00BE673B"/>
    <w:rsid w:val="00BE6AAF"/>
    <w:rsid w:val="00BE6EE3"/>
    <w:rsid w:val="00BE719F"/>
    <w:rsid w:val="00BE74F2"/>
    <w:rsid w:val="00BE7650"/>
    <w:rsid w:val="00BE781C"/>
    <w:rsid w:val="00BF01D6"/>
    <w:rsid w:val="00BF051E"/>
    <w:rsid w:val="00BF172A"/>
    <w:rsid w:val="00BF21EE"/>
    <w:rsid w:val="00BF252E"/>
    <w:rsid w:val="00BF2753"/>
    <w:rsid w:val="00BF27A0"/>
    <w:rsid w:val="00BF2837"/>
    <w:rsid w:val="00BF294C"/>
    <w:rsid w:val="00BF2CAC"/>
    <w:rsid w:val="00BF2E2D"/>
    <w:rsid w:val="00BF3212"/>
    <w:rsid w:val="00BF359C"/>
    <w:rsid w:val="00BF4085"/>
    <w:rsid w:val="00BF4640"/>
    <w:rsid w:val="00BF488E"/>
    <w:rsid w:val="00BF4AD3"/>
    <w:rsid w:val="00BF543F"/>
    <w:rsid w:val="00BF5D10"/>
    <w:rsid w:val="00BF5EA2"/>
    <w:rsid w:val="00BF6666"/>
    <w:rsid w:val="00BF69A8"/>
    <w:rsid w:val="00BF6BFE"/>
    <w:rsid w:val="00BF6C8D"/>
    <w:rsid w:val="00BF7386"/>
    <w:rsid w:val="00BF749D"/>
    <w:rsid w:val="00BF7678"/>
    <w:rsid w:val="00BF7916"/>
    <w:rsid w:val="00C01955"/>
    <w:rsid w:val="00C0230B"/>
    <w:rsid w:val="00C02CFA"/>
    <w:rsid w:val="00C02FBA"/>
    <w:rsid w:val="00C03218"/>
    <w:rsid w:val="00C032AD"/>
    <w:rsid w:val="00C033B0"/>
    <w:rsid w:val="00C036B4"/>
    <w:rsid w:val="00C03D75"/>
    <w:rsid w:val="00C03E93"/>
    <w:rsid w:val="00C04126"/>
    <w:rsid w:val="00C043B9"/>
    <w:rsid w:val="00C045FE"/>
    <w:rsid w:val="00C05381"/>
    <w:rsid w:val="00C061F1"/>
    <w:rsid w:val="00C06F4F"/>
    <w:rsid w:val="00C0743C"/>
    <w:rsid w:val="00C07E77"/>
    <w:rsid w:val="00C10362"/>
    <w:rsid w:val="00C10809"/>
    <w:rsid w:val="00C11C75"/>
    <w:rsid w:val="00C11EB2"/>
    <w:rsid w:val="00C121BD"/>
    <w:rsid w:val="00C12733"/>
    <w:rsid w:val="00C12D7F"/>
    <w:rsid w:val="00C12FB2"/>
    <w:rsid w:val="00C13179"/>
    <w:rsid w:val="00C13B6A"/>
    <w:rsid w:val="00C14001"/>
    <w:rsid w:val="00C14462"/>
    <w:rsid w:val="00C145F6"/>
    <w:rsid w:val="00C14AC1"/>
    <w:rsid w:val="00C14B5F"/>
    <w:rsid w:val="00C14B63"/>
    <w:rsid w:val="00C156D2"/>
    <w:rsid w:val="00C15D96"/>
    <w:rsid w:val="00C15E6B"/>
    <w:rsid w:val="00C15F21"/>
    <w:rsid w:val="00C1671F"/>
    <w:rsid w:val="00C168DF"/>
    <w:rsid w:val="00C175F6"/>
    <w:rsid w:val="00C17A47"/>
    <w:rsid w:val="00C17E9D"/>
    <w:rsid w:val="00C17EA1"/>
    <w:rsid w:val="00C20228"/>
    <w:rsid w:val="00C20B40"/>
    <w:rsid w:val="00C2107C"/>
    <w:rsid w:val="00C213D8"/>
    <w:rsid w:val="00C22177"/>
    <w:rsid w:val="00C22CD8"/>
    <w:rsid w:val="00C23312"/>
    <w:rsid w:val="00C24287"/>
    <w:rsid w:val="00C24D20"/>
    <w:rsid w:val="00C25BBA"/>
    <w:rsid w:val="00C260D8"/>
    <w:rsid w:val="00C26F44"/>
    <w:rsid w:val="00C26F4E"/>
    <w:rsid w:val="00C270CF"/>
    <w:rsid w:val="00C27812"/>
    <w:rsid w:val="00C27996"/>
    <w:rsid w:val="00C3034E"/>
    <w:rsid w:val="00C30395"/>
    <w:rsid w:val="00C30E2C"/>
    <w:rsid w:val="00C310C7"/>
    <w:rsid w:val="00C314C2"/>
    <w:rsid w:val="00C314D0"/>
    <w:rsid w:val="00C31A4D"/>
    <w:rsid w:val="00C33DCE"/>
    <w:rsid w:val="00C34FF7"/>
    <w:rsid w:val="00C355BC"/>
    <w:rsid w:val="00C35772"/>
    <w:rsid w:val="00C35820"/>
    <w:rsid w:val="00C35B8A"/>
    <w:rsid w:val="00C360BF"/>
    <w:rsid w:val="00C36E3B"/>
    <w:rsid w:val="00C3789B"/>
    <w:rsid w:val="00C415D5"/>
    <w:rsid w:val="00C41809"/>
    <w:rsid w:val="00C42361"/>
    <w:rsid w:val="00C42A24"/>
    <w:rsid w:val="00C42A84"/>
    <w:rsid w:val="00C42CA4"/>
    <w:rsid w:val="00C4317C"/>
    <w:rsid w:val="00C43E20"/>
    <w:rsid w:val="00C44547"/>
    <w:rsid w:val="00C44672"/>
    <w:rsid w:val="00C45162"/>
    <w:rsid w:val="00C4517A"/>
    <w:rsid w:val="00C4526E"/>
    <w:rsid w:val="00C452EE"/>
    <w:rsid w:val="00C45C7F"/>
    <w:rsid w:val="00C45CC7"/>
    <w:rsid w:val="00C45F13"/>
    <w:rsid w:val="00C4691B"/>
    <w:rsid w:val="00C47063"/>
    <w:rsid w:val="00C4707C"/>
    <w:rsid w:val="00C4710C"/>
    <w:rsid w:val="00C50301"/>
    <w:rsid w:val="00C506D7"/>
    <w:rsid w:val="00C50B7E"/>
    <w:rsid w:val="00C50D87"/>
    <w:rsid w:val="00C51004"/>
    <w:rsid w:val="00C5123C"/>
    <w:rsid w:val="00C51C7A"/>
    <w:rsid w:val="00C51CA4"/>
    <w:rsid w:val="00C53035"/>
    <w:rsid w:val="00C53291"/>
    <w:rsid w:val="00C53CB2"/>
    <w:rsid w:val="00C54115"/>
    <w:rsid w:val="00C54B13"/>
    <w:rsid w:val="00C54F28"/>
    <w:rsid w:val="00C54F7A"/>
    <w:rsid w:val="00C56272"/>
    <w:rsid w:val="00C564F9"/>
    <w:rsid w:val="00C56BAD"/>
    <w:rsid w:val="00C5726C"/>
    <w:rsid w:val="00C5748F"/>
    <w:rsid w:val="00C6080A"/>
    <w:rsid w:val="00C60EB3"/>
    <w:rsid w:val="00C61469"/>
    <w:rsid w:val="00C61CC9"/>
    <w:rsid w:val="00C61EB0"/>
    <w:rsid w:val="00C61EB8"/>
    <w:rsid w:val="00C61F30"/>
    <w:rsid w:val="00C62182"/>
    <w:rsid w:val="00C62331"/>
    <w:rsid w:val="00C6280F"/>
    <w:rsid w:val="00C6307F"/>
    <w:rsid w:val="00C63468"/>
    <w:rsid w:val="00C63746"/>
    <w:rsid w:val="00C637E2"/>
    <w:rsid w:val="00C63A42"/>
    <w:rsid w:val="00C63B18"/>
    <w:rsid w:val="00C63D01"/>
    <w:rsid w:val="00C645D3"/>
    <w:rsid w:val="00C64642"/>
    <w:rsid w:val="00C648E8"/>
    <w:rsid w:val="00C65132"/>
    <w:rsid w:val="00C65205"/>
    <w:rsid w:val="00C6555E"/>
    <w:rsid w:val="00C66501"/>
    <w:rsid w:val="00C665CA"/>
    <w:rsid w:val="00C66848"/>
    <w:rsid w:val="00C6724A"/>
    <w:rsid w:val="00C705A1"/>
    <w:rsid w:val="00C70A64"/>
    <w:rsid w:val="00C70BC3"/>
    <w:rsid w:val="00C70BF0"/>
    <w:rsid w:val="00C70C7B"/>
    <w:rsid w:val="00C70F1D"/>
    <w:rsid w:val="00C70F43"/>
    <w:rsid w:val="00C71A93"/>
    <w:rsid w:val="00C71C3D"/>
    <w:rsid w:val="00C72D6C"/>
    <w:rsid w:val="00C73763"/>
    <w:rsid w:val="00C748DF"/>
    <w:rsid w:val="00C74AA5"/>
    <w:rsid w:val="00C74BE2"/>
    <w:rsid w:val="00C74C56"/>
    <w:rsid w:val="00C74F2E"/>
    <w:rsid w:val="00C74FB9"/>
    <w:rsid w:val="00C753D4"/>
    <w:rsid w:val="00C75B77"/>
    <w:rsid w:val="00C75B83"/>
    <w:rsid w:val="00C763EC"/>
    <w:rsid w:val="00C766C8"/>
    <w:rsid w:val="00C7685E"/>
    <w:rsid w:val="00C76B16"/>
    <w:rsid w:val="00C77425"/>
    <w:rsid w:val="00C77D3F"/>
    <w:rsid w:val="00C77FA4"/>
    <w:rsid w:val="00C807E2"/>
    <w:rsid w:val="00C80F1B"/>
    <w:rsid w:val="00C81246"/>
    <w:rsid w:val="00C816AB"/>
    <w:rsid w:val="00C82101"/>
    <w:rsid w:val="00C82270"/>
    <w:rsid w:val="00C82DE7"/>
    <w:rsid w:val="00C82F57"/>
    <w:rsid w:val="00C83F5F"/>
    <w:rsid w:val="00C84484"/>
    <w:rsid w:val="00C84742"/>
    <w:rsid w:val="00C85578"/>
    <w:rsid w:val="00C86332"/>
    <w:rsid w:val="00C86821"/>
    <w:rsid w:val="00C86C4F"/>
    <w:rsid w:val="00C86E2A"/>
    <w:rsid w:val="00C87798"/>
    <w:rsid w:val="00C87DC2"/>
    <w:rsid w:val="00C902DA"/>
    <w:rsid w:val="00C90823"/>
    <w:rsid w:val="00C9090C"/>
    <w:rsid w:val="00C914B4"/>
    <w:rsid w:val="00C916DB"/>
    <w:rsid w:val="00C927ED"/>
    <w:rsid w:val="00C9339F"/>
    <w:rsid w:val="00C933F7"/>
    <w:rsid w:val="00C93B36"/>
    <w:rsid w:val="00C94164"/>
    <w:rsid w:val="00C94202"/>
    <w:rsid w:val="00C9474A"/>
    <w:rsid w:val="00C95044"/>
    <w:rsid w:val="00C959AF"/>
    <w:rsid w:val="00C95B39"/>
    <w:rsid w:val="00C96224"/>
    <w:rsid w:val="00C96755"/>
    <w:rsid w:val="00C9690C"/>
    <w:rsid w:val="00C97040"/>
    <w:rsid w:val="00C9720A"/>
    <w:rsid w:val="00C973E0"/>
    <w:rsid w:val="00C9761B"/>
    <w:rsid w:val="00C97715"/>
    <w:rsid w:val="00C9784A"/>
    <w:rsid w:val="00C97BDF"/>
    <w:rsid w:val="00C97D1E"/>
    <w:rsid w:val="00CA038F"/>
    <w:rsid w:val="00CA07C8"/>
    <w:rsid w:val="00CA0A5E"/>
    <w:rsid w:val="00CA0C97"/>
    <w:rsid w:val="00CA0DDC"/>
    <w:rsid w:val="00CA14FA"/>
    <w:rsid w:val="00CA1FED"/>
    <w:rsid w:val="00CA24C4"/>
    <w:rsid w:val="00CA27B1"/>
    <w:rsid w:val="00CA2D86"/>
    <w:rsid w:val="00CA34F5"/>
    <w:rsid w:val="00CA3CBF"/>
    <w:rsid w:val="00CA4692"/>
    <w:rsid w:val="00CA4C40"/>
    <w:rsid w:val="00CA4E8D"/>
    <w:rsid w:val="00CA5245"/>
    <w:rsid w:val="00CA5BDB"/>
    <w:rsid w:val="00CA6611"/>
    <w:rsid w:val="00CA6980"/>
    <w:rsid w:val="00CA6D97"/>
    <w:rsid w:val="00CA71B6"/>
    <w:rsid w:val="00CA780B"/>
    <w:rsid w:val="00CA7B9B"/>
    <w:rsid w:val="00CA7C1B"/>
    <w:rsid w:val="00CB0035"/>
    <w:rsid w:val="00CB08C1"/>
    <w:rsid w:val="00CB0B0A"/>
    <w:rsid w:val="00CB0C68"/>
    <w:rsid w:val="00CB0CDA"/>
    <w:rsid w:val="00CB0F4B"/>
    <w:rsid w:val="00CB1014"/>
    <w:rsid w:val="00CB1A17"/>
    <w:rsid w:val="00CB2629"/>
    <w:rsid w:val="00CB364E"/>
    <w:rsid w:val="00CB36E8"/>
    <w:rsid w:val="00CB45CD"/>
    <w:rsid w:val="00CB4AF3"/>
    <w:rsid w:val="00CB53C2"/>
    <w:rsid w:val="00CB5418"/>
    <w:rsid w:val="00CB577E"/>
    <w:rsid w:val="00CB5A26"/>
    <w:rsid w:val="00CB5B39"/>
    <w:rsid w:val="00CB60E4"/>
    <w:rsid w:val="00CB6EE4"/>
    <w:rsid w:val="00CB7034"/>
    <w:rsid w:val="00CB78EA"/>
    <w:rsid w:val="00CC0215"/>
    <w:rsid w:val="00CC0310"/>
    <w:rsid w:val="00CC031D"/>
    <w:rsid w:val="00CC156A"/>
    <w:rsid w:val="00CC1944"/>
    <w:rsid w:val="00CC296A"/>
    <w:rsid w:val="00CC2D11"/>
    <w:rsid w:val="00CC331D"/>
    <w:rsid w:val="00CC3AFB"/>
    <w:rsid w:val="00CC3B99"/>
    <w:rsid w:val="00CC3EF7"/>
    <w:rsid w:val="00CC4114"/>
    <w:rsid w:val="00CC4336"/>
    <w:rsid w:val="00CC4556"/>
    <w:rsid w:val="00CC4EAF"/>
    <w:rsid w:val="00CC5D78"/>
    <w:rsid w:val="00CC69D9"/>
    <w:rsid w:val="00CC6C3B"/>
    <w:rsid w:val="00CC734F"/>
    <w:rsid w:val="00CC74B1"/>
    <w:rsid w:val="00CC76A2"/>
    <w:rsid w:val="00CD0297"/>
    <w:rsid w:val="00CD064D"/>
    <w:rsid w:val="00CD0675"/>
    <w:rsid w:val="00CD0A98"/>
    <w:rsid w:val="00CD0EE9"/>
    <w:rsid w:val="00CD0F3B"/>
    <w:rsid w:val="00CD0F6E"/>
    <w:rsid w:val="00CD11BC"/>
    <w:rsid w:val="00CD122C"/>
    <w:rsid w:val="00CD1E4B"/>
    <w:rsid w:val="00CD31C3"/>
    <w:rsid w:val="00CD3861"/>
    <w:rsid w:val="00CD4356"/>
    <w:rsid w:val="00CD43EA"/>
    <w:rsid w:val="00CD4B0C"/>
    <w:rsid w:val="00CD4BCE"/>
    <w:rsid w:val="00CD50B3"/>
    <w:rsid w:val="00CD52B2"/>
    <w:rsid w:val="00CD5736"/>
    <w:rsid w:val="00CD607B"/>
    <w:rsid w:val="00CD79DC"/>
    <w:rsid w:val="00CD7CE2"/>
    <w:rsid w:val="00CE0211"/>
    <w:rsid w:val="00CE0436"/>
    <w:rsid w:val="00CE0499"/>
    <w:rsid w:val="00CE0664"/>
    <w:rsid w:val="00CE252D"/>
    <w:rsid w:val="00CE2D25"/>
    <w:rsid w:val="00CE30BB"/>
    <w:rsid w:val="00CE436A"/>
    <w:rsid w:val="00CE470C"/>
    <w:rsid w:val="00CE5295"/>
    <w:rsid w:val="00CE5A15"/>
    <w:rsid w:val="00CE5C7B"/>
    <w:rsid w:val="00CE6137"/>
    <w:rsid w:val="00CE6139"/>
    <w:rsid w:val="00CE6982"/>
    <w:rsid w:val="00CE7539"/>
    <w:rsid w:val="00CE75E8"/>
    <w:rsid w:val="00CE78BA"/>
    <w:rsid w:val="00CE7949"/>
    <w:rsid w:val="00CF0368"/>
    <w:rsid w:val="00CF04FD"/>
    <w:rsid w:val="00CF0554"/>
    <w:rsid w:val="00CF0CA1"/>
    <w:rsid w:val="00CF1094"/>
    <w:rsid w:val="00CF1467"/>
    <w:rsid w:val="00CF1BF0"/>
    <w:rsid w:val="00CF1E51"/>
    <w:rsid w:val="00CF20B0"/>
    <w:rsid w:val="00CF238B"/>
    <w:rsid w:val="00CF2B52"/>
    <w:rsid w:val="00CF326F"/>
    <w:rsid w:val="00CF3F72"/>
    <w:rsid w:val="00CF4560"/>
    <w:rsid w:val="00CF4AF3"/>
    <w:rsid w:val="00CF4C62"/>
    <w:rsid w:val="00CF4D80"/>
    <w:rsid w:val="00CF5047"/>
    <w:rsid w:val="00CF5130"/>
    <w:rsid w:val="00CF5137"/>
    <w:rsid w:val="00CF55A0"/>
    <w:rsid w:val="00CF598D"/>
    <w:rsid w:val="00CF5B50"/>
    <w:rsid w:val="00CF5BC2"/>
    <w:rsid w:val="00CF612D"/>
    <w:rsid w:val="00CF6547"/>
    <w:rsid w:val="00CF7103"/>
    <w:rsid w:val="00CF7C84"/>
    <w:rsid w:val="00D001C9"/>
    <w:rsid w:val="00D004F1"/>
    <w:rsid w:val="00D00549"/>
    <w:rsid w:val="00D00CC5"/>
    <w:rsid w:val="00D00F2D"/>
    <w:rsid w:val="00D014FD"/>
    <w:rsid w:val="00D015B1"/>
    <w:rsid w:val="00D01670"/>
    <w:rsid w:val="00D017D3"/>
    <w:rsid w:val="00D01D60"/>
    <w:rsid w:val="00D02760"/>
    <w:rsid w:val="00D02886"/>
    <w:rsid w:val="00D02F46"/>
    <w:rsid w:val="00D0365C"/>
    <w:rsid w:val="00D03E5A"/>
    <w:rsid w:val="00D03E84"/>
    <w:rsid w:val="00D046CC"/>
    <w:rsid w:val="00D04A53"/>
    <w:rsid w:val="00D04B12"/>
    <w:rsid w:val="00D04C34"/>
    <w:rsid w:val="00D04FE4"/>
    <w:rsid w:val="00D04FEB"/>
    <w:rsid w:val="00D05124"/>
    <w:rsid w:val="00D05ECD"/>
    <w:rsid w:val="00D10774"/>
    <w:rsid w:val="00D10A01"/>
    <w:rsid w:val="00D10A92"/>
    <w:rsid w:val="00D10FB3"/>
    <w:rsid w:val="00D111A4"/>
    <w:rsid w:val="00D11558"/>
    <w:rsid w:val="00D11AD4"/>
    <w:rsid w:val="00D11FB0"/>
    <w:rsid w:val="00D12453"/>
    <w:rsid w:val="00D128EB"/>
    <w:rsid w:val="00D12A17"/>
    <w:rsid w:val="00D13538"/>
    <w:rsid w:val="00D137E8"/>
    <w:rsid w:val="00D1389C"/>
    <w:rsid w:val="00D13C72"/>
    <w:rsid w:val="00D13C8D"/>
    <w:rsid w:val="00D13FFF"/>
    <w:rsid w:val="00D1496F"/>
    <w:rsid w:val="00D14CFD"/>
    <w:rsid w:val="00D14D67"/>
    <w:rsid w:val="00D15361"/>
    <w:rsid w:val="00D15513"/>
    <w:rsid w:val="00D1576A"/>
    <w:rsid w:val="00D15A10"/>
    <w:rsid w:val="00D1674D"/>
    <w:rsid w:val="00D16BF8"/>
    <w:rsid w:val="00D179EB"/>
    <w:rsid w:val="00D17B34"/>
    <w:rsid w:val="00D201F2"/>
    <w:rsid w:val="00D20C49"/>
    <w:rsid w:val="00D21181"/>
    <w:rsid w:val="00D215B4"/>
    <w:rsid w:val="00D21EA1"/>
    <w:rsid w:val="00D22890"/>
    <w:rsid w:val="00D22EAA"/>
    <w:rsid w:val="00D2339B"/>
    <w:rsid w:val="00D23E5E"/>
    <w:rsid w:val="00D240D0"/>
    <w:rsid w:val="00D24398"/>
    <w:rsid w:val="00D244CD"/>
    <w:rsid w:val="00D24995"/>
    <w:rsid w:val="00D24FE7"/>
    <w:rsid w:val="00D25D20"/>
    <w:rsid w:val="00D25DCF"/>
    <w:rsid w:val="00D25E0D"/>
    <w:rsid w:val="00D2698C"/>
    <w:rsid w:val="00D26CE8"/>
    <w:rsid w:val="00D26F8C"/>
    <w:rsid w:val="00D270D4"/>
    <w:rsid w:val="00D30467"/>
    <w:rsid w:val="00D30C16"/>
    <w:rsid w:val="00D31427"/>
    <w:rsid w:val="00D31BCA"/>
    <w:rsid w:val="00D325D1"/>
    <w:rsid w:val="00D327DA"/>
    <w:rsid w:val="00D329A9"/>
    <w:rsid w:val="00D32C3D"/>
    <w:rsid w:val="00D33A51"/>
    <w:rsid w:val="00D33D26"/>
    <w:rsid w:val="00D34269"/>
    <w:rsid w:val="00D34544"/>
    <w:rsid w:val="00D34B56"/>
    <w:rsid w:val="00D35084"/>
    <w:rsid w:val="00D36A03"/>
    <w:rsid w:val="00D36BD9"/>
    <w:rsid w:val="00D36F7C"/>
    <w:rsid w:val="00D37407"/>
    <w:rsid w:val="00D378D5"/>
    <w:rsid w:val="00D40E81"/>
    <w:rsid w:val="00D40F64"/>
    <w:rsid w:val="00D4173B"/>
    <w:rsid w:val="00D42526"/>
    <w:rsid w:val="00D42C9D"/>
    <w:rsid w:val="00D43A74"/>
    <w:rsid w:val="00D43D3B"/>
    <w:rsid w:val="00D43E12"/>
    <w:rsid w:val="00D44061"/>
    <w:rsid w:val="00D44EED"/>
    <w:rsid w:val="00D45253"/>
    <w:rsid w:val="00D45262"/>
    <w:rsid w:val="00D467CD"/>
    <w:rsid w:val="00D46E9F"/>
    <w:rsid w:val="00D47914"/>
    <w:rsid w:val="00D47D95"/>
    <w:rsid w:val="00D47FC3"/>
    <w:rsid w:val="00D5040C"/>
    <w:rsid w:val="00D50BAE"/>
    <w:rsid w:val="00D50D6B"/>
    <w:rsid w:val="00D50FEA"/>
    <w:rsid w:val="00D512AA"/>
    <w:rsid w:val="00D51A22"/>
    <w:rsid w:val="00D51D9D"/>
    <w:rsid w:val="00D5202E"/>
    <w:rsid w:val="00D5370A"/>
    <w:rsid w:val="00D53990"/>
    <w:rsid w:val="00D53AB1"/>
    <w:rsid w:val="00D5421C"/>
    <w:rsid w:val="00D54A37"/>
    <w:rsid w:val="00D54DFF"/>
    <w:rsid w:val="00D55342"/>
    <w:rsid w:val="00D5595E"/>
    <w:rsid w:val="00D55B53"/>
    <w:rsid w:val="00D56233"/>
    <w:rsid w:val="00D56382"/>
    <w:rsid w:val="00D56471"/>
    <w:rsid w:val="00D56569"/>
    <w:rsid w:val="00D56BC3"/>
    <w:rsid w:val="00D5749E"/>
    <w:rsid w:val="00D5790B"/>
    <w:rsid w:val="00D57A84"/>
    <w:rsid w:val="00D57D60"/>
    <w:rsid w:val="00D57E7B"/>
    <w:rsid w:val="00D60ACB"/>
    <w:rsid w:val="00D60DBA"/>
    <w:rsid w:val="00D61245"/>
    <w:rsid w:val="00D61A47"/>
    <w:rsid w:val="00D61B56"/>
    <w:rsid w:val="00D620E0"/>
    <w:rsid w:val="00D62191"/>
    <w:rsid w:val="00D625E2"/>
    <w:rsid w:val="00D62B85"/>
    <w:rsid w:val="00D63187"/>
    <w:rsid w:val="00D6397C"/>
    <w:rsid w:val="00D642A6"/>
    <w:rsid w:val="00D643CF"/>
    <w:rsid w:val="00D649A8"/>
    <w:rsid w:val="00D64ACA"/>
    <w:rsid w:val="00D64C15"/>
    <w:rsid w:val="00D660CC"/>
    <w:rsid w:val="00D66597"/>
    <w:rsid w:val="00D673FA"/>
    <w:rsid w:val="00D67530"/>
    <w:rsid w:val="00D675F1"/>
    <w:rsid w:val="00D7039D"/>
    <w:rsid w:val="00D70749"/>
    <w:rsid w:val="00D70C8F"/>
    <w:rsid w:val="00D714F2"/>
    <w:rsid w:val="00D718C3"/>
    <w:rsid w:val="00D71B62"/>
    <w:rsid w:val="00D71D41"/>
    <w:rsid w:val="00D71E8A"/>
    <w:rsid w:val="00D737C9"/>
    <w:rsid w:val="00D739FC"/>
    <w:rsid w:val="00D742BC"/>
    <w:rsid w:val="00D744C8"/>
    <w:rsid w:val="00D7451C"/>
    <w:rsid w:val="00D7471C"/>
    <w:rsid w:val="00D748E5"/>
    <w:rsid w:val="00D750B7"/>
    <w:rsid w:val="00D757F5"/>
    <w:rsid w:val="00D759B4"/>
    <w:rsid w:val="00D75BF1"/>
    <w:rsid w:val="00D7600E"/>
    <w:rsid w:val="00D76DE3"/>
    <w:rsid w:val="00D770F4"/>
    <w:rsid w:val="00D7732B"/>
    <w:rsid w:val="00D77436"/>
    <w:rsid w:val="00D7782C"/>
    <w:rsid w:val="00D779E9"/>
    <w:rsid w:val="00D807E1"/>
    <w:rsid w:val="00D811E1"/>
    <w:rsid w:val="00D81A2B"/>
    <w:rsid w:val="00D81B9B"/>
    <w:rsid w:val="00D8219F"/>
    <w:rsid w:val="00D82768"/>
    <w:rsid w:val="00D82FF3"/>
    <w:rsid w:val="00D83094"/>
    <w:rsid w:val="00D83FAD"/>
    <w:rsid w:val="00D84A2E"/>
    <w:rsid w:val="00D86225"/>
    <w:rsid w:val="00D86A23"/>
    <w:rsid w:val="00D901A9"/>
    <w:rsid w:val="00D9079A"/>
    <w:rsid w:val="00D908FE"/>
    <w:rsid w:val="00D90C89"/>
    <w:rsid w:val="00D90D79"/>
    <w:rsid w:val="00D91041"/>
    <w:rsid w:val="00D9106B"/>
    <w:rsid w:val="00D923B8"/>
    <w:rsid w:val="00D9368D"/>
    <w:rsid w:val="00D94251"/>
    <w:rsid w:val="00D947B9"/>
    <w:rsid w:val="00D94B11"/>
    <w:rsid w:val="00D94D0E"/>
    <w:rsid w:val="00D94E48"/>
    <w:rsid w:val="00D95E34"/>
    <w:rsid w:val="00D95EB0"/>
    <w:rsid w:val="00D960D4"/>
    <w:rsid w:val="00D960F7"/>
    <w:rsid w:val="00D96BF2"/>
    <w:rsid w:val="00D96E37"/>
    <w:rsid w:val="00D97B67"/>
    <w:rsid w:val="00D97C29"/>
    <w:rsid w:val="00DA04F1"/>
    <w:rsid w:val="00DA0D43"/>
    <w:rsid w:val="00DA149B"/>
    <w:rsid w:val="00DA15F4"/>
    <w:rsid w:val="00DA1C88"/>
    <w:rsid w:val="00DA1CAD"/>
    <w:rsid w:val="00DA1FE4"/>
    <w:rsid w:val="00DA2293"/>
    <w:rsid w:val="00DA2621"/>
    <w:rsid w:val="00DA2840"/>
    <w:rsid w:val="00DA285B"/>
    <w:rsid w:val="00DA35F1"/>
    <w:rsid w:val="00DA3626"/>
    <w:rsid w:val="00DA3E28"/>
    <w:rsid w:val="00DA3F18"/>
    <w:rsid w:val="00DA45C9"/>
    <w:rsid w:val="00DA45E6"/>
    <w:rsid w:val="00DA4804"/>
    <w:rsid w:val="00DA4A1D"/>
    <w:rsid w:val="00DA5677"/>
    <w:rsid w:val="00DA5D77"/>
    <w:rsid w:val="00DA65B7"/>
    <w:rsid w:val="00DA6A0F"/>
    <w:rsid w:val="00DB032E"/>
    <w:rsid w:val="00DB0718"/>
    <w:rsid w:val="00DB07E1"/>
    <w:rsid w:val="00DB08F1"/>
    <w:rsid w:val="00DB0C5C"/>
    <w:rsid w:val="00DB14A5"/>
    <w:rsid w:val="00DB173E"/>
    <w:rsid w:val="00DB17E8"/>
    <w:rsid w:val="00DB1F8B"/>
    <w:rsid w:val="00DB2D63"/>
    <w:rsid w:val="00DB326C"/>
    <w:rsid w:val="00DB4223"/>
    <w:rsid w:val="00DB4341"/>
    <w:rsid w:val="00DB43B8"/>
    <w:rsid w:val="00DB4F14"/>
    <w:rsid w:val="00DB4FBE"/>
    <w:rsid w:val="00DB5401"/>
    <w:rsid w:val="00DB55CD"/>
    <w:rsid w:val="00DB5A46"/>
    <w:rsid w:val="00DB61EA"/>
    <w:rsid w:val="00DB62D8"/>
    <w:rsid w:val="00DB6620"/>
    <w:rsid w:val="00DB6682"/>
    <w:rsid w:val="00DB73C5"/>
    <w:rsid w:val="00DB757C"/>
    <w:rsid w:val="00DB7B04"/>
    <w:rsid w:val="00DB7BEA"/>
    <w:rsid w:val="00DB7C6D"/>
    <w:rsid w:val="00DB7CE2"/>
    <w:rsid w:val="00DB7E51"/>
    <w:rsid w:val="00DC1030"/>
    <w:rsid w:val="00DC19D9"/>
    <w:rsid w:val="00DC1DE7"/>
    <w:rsid w:val="00DC232D"/>
    <w:rsid w:val="00DC23BA"/>
    <w:rsid w:val="00DC25F7"/>
    <w:rsid w:val="00DC2827"/>
    <w:rsid w:val="00DC2AF0"/>
    <w:rsid w:val="00DC301C"/>
    <w:rsid w:val="00DC301E"/>
    <w:rsid w:val="00DC34D9"/>
    <w:rsid w:val="00DC6A0A"/>
    <w:rsid w:val="00DC6C65"/>
    <w:rsid w:val="00DC702B"/>
    <w:rsid w:val="00DD03FE"/>
    <w:rsid w:val="00DD0569"/>
    <w:rsid w:val="00DD0971"/>
    <w:rsid w:val="00DD0ABC"/>
    <w:rsid w:val="00DD0C34"/>
    <w:rsid w:val="00DD11D5"/>
    <w:rsid w:val="00DD11FA"/>
    <w:rsid w:val="00DD184F"/>
    <w:rsid w:val="00DD19F0"/>
    <w:rsid w:val="00DD1B26"/>
    <w:rsid w:val="00DD27C9"/>
    <w:rsid w:val="00DD34F1"/>
    <w:rsid w:val="00DD381E"/>
    <w:rsid w:val="00DD3BE1"/>
    <w:rsid w:val="00DD424A"/>
    <w:rsid w:val="00DD42C1"/>
    <w:rsid w:val="00DD46B9"/>
    <w:rsid w:val="00DD4E94"/>
    <w:rsid w:val="00DD65F9"/>
    <w:rsid w:val="00DD6A64"/>
    <w:rsid w:val="00DD6E57"/>
    <w:rsid w:val="00DD74B4"/>
    <w:rsid w:val="00DD77DB"/>
    <w:rsid w:val="00DE06A1"/>
    <w:rsid w:val="00DE077B"/>
    <w:rsid w:val="00DE0AA6"/>
    <w:rsid w:val="00DE1335"/>
    <w:rsid w:val="00DE147D"/>
    <w:rsid w:val="00DE1DB6"/>
    <w:rsid w:val="00DE294C"/>
    <w:rsid w:val="00DE321A"/>
    <w:rsid w:val="00DE35C0"/>
    <w:rsid w:val="00DE3AA6"/>
    <w:rsid w:val="00DE4141"/>
    <w:rsid w:val="00DE5042"/>
    <w:rsid w:val="00DE51AE"/>
    <w:rsid w:val="00DE64C5"/>
    <w:rsid w:val="00DE6A82"/>
    <w:rsid w:val="00DF0B6F"/>
    <w:rsid w:val="00DF0EA2"/>
    <w:rsid w:val="00DF145F"/>
    <w:rsid w:val="00DF1FB8"/>
    <w:rsid w:val="00DF2ABF"/>
    <w:rsid w:val="00DF3319"/>
    <w:rsid w:val="00DF3A71"/>
    <w:rsid w:val="00DF3BF0"/>
    <w:rsid w:val="00DF3DD8"/>
    <w:rsid w:val="00DF3F84"/>
    <w:rsid w:val="00DF4086"/>
    <w:rsid w:val="00DF43D3"/>
    <w:rsid w:val="00DF5D88"/>
    <w:rsid w:val="00DF5DEC"/>
    <w:rsid w:val="00DF6308"/>
    <w:rsid w:val="00DF6456"/>
    <w:rsid w:val="00DF677C"/>
    <w:rsid w:val="00DF77F0"/>
    <w:rsid w:val="00DF796F"/>
    <w:rsid w:val="00DF7CD7"/>
    <w:rsid w:val="00E00381"/>
    <w:rsid w:val="00E004C8"/>
    <w:rsid w:val="00E011BD"/>
    <w:rsid w:val="00E013EA"/>
    <w:rsid w:val="00E01455"/>
    <w:rsid w:val="00E019DB"/>
    <w:rsid w:val="00E01AD3"/>
    <w:rsid w:val="00E024A1"/>
    <w:rsid w:val="00E02AA7"/>
    <w:rsid w:val="00E02AC5"/>
    <w:rsid w:val="00E02D1E"/>
    <w:rsid w:val="00E02F5E"/>
    <w:rsid w:val="00E0428F"/>
    <w:rsid w:val="00E0463F"/>
    <w:rsid w:val="00E04BF7"/>
    <w:rsid w:val="00E05EBD"/>
    <w:rsid w:val="00E06149"/>
    <w:rsid w:val="00E06313"/>
    <w:rsid w:val="00E06444"/>
    <w:rsid w:val="00E07D06"/>
    <w:rsid w:val="00E07DC1"/>
    <w:rsid w:val="00E1045E"/>
    <w:rsid w:val="00E109E2"/>
    <w:rsid w:val="00E11697"/>
    <w:rsid w:val="00E119E8"/>
    <w:rsid w:val="00E11C97"/>
    <w:rsid w:val="00E11DF3"/>
    <w:rsid w:val="00E11E24"/>
    <w:rsid w:val="00E120A1"/>
    <w:rsid w:val="00E12365"/>
    <w:rsid w:val="00E1299B"/>
    <w:rsid w:val="00E12F0E"/>
    <w:rsid w:val="00E13F79"/>
    <w:rsid w:val="00E142B8"/>
    <w:rsid w:val="00E14DB9"/>
    <w:rsid w:val="00E15844"/>
    <w:rsid w:val="00E15CDB"/>
    <w:rsid w:val="00E162B7"/>
    <w:rsid w:val="00E166F3"/>
    <w:rsid w:val="00E16A6E"/>
    <w:rsid w:val="00E1751F"/>
    <w:rsid w:val="00E17AD3"/>
    <w:rsid w:val="00E205C1"/>
    <w:rsid w:val="00E21DD8"/>
    <w:rsid w:val="00E225DB"/>
    <w:rsid w:val="00E22C22"/>
    <w:rsid w:val="00E22F8B"/>
    <w:rsid w:val="00E2363E"/>
    <w:rsid w:val="00E2396A"/>
    <w:rsid w:val="00E23BD5"/>
    <w:rsid w:val="00E23DD5"/>
    <w:rsid w:val="00E24740"/>
    <w:rsid w:val="00E2475A"/>
    <w:rsid w:val="00E247D6"/>
    <w:rsid w:val="00E25B0C"/>
    <w:rsid w:val="00E27280"/>
    <w:rsid w:val="00E2739A"/>
    <w:rsid w:val="00E27C4F"/>
    <w:rsid w:val="00E3018B"/>
    <w:rsid w:val="00E30A79"/>
    <w:rsid w:val="00E31041"/>
    <w:rsid w:val="00E311E4"/>
    <w:rsid w:val="00E31E13"/>
    <w:rsid w:val="00E320BA"/>
    <w:rsid w:val="00E32A9D"/>
    <w:rsid w:val="00E3303E"/>
    <w:rsid w:val="00E33373"/>
    <w:rsid w:val="00E336BF"/>
    <w:rsid w:val="00E33B51"/>
    <w:rsid w:val="00E33CBD"/>
    <w:rsid w:val="00E33E74"/>
    <w:rsid w:val="00E3647C"/>
    <w:rsid w:val="00E3656B"/>
    <w:rsid w:val="00E37056"/>
    <w:rsid w:val="00E37FAF"/>
    <w:rsid w:val="00E40ABA"/>
    <w:rsid w:val="00E40CA3"/>
    <w:rsid w:val="00E40F3A"/>
    <w:rsid w:val="00E41526"/>
    <w:rsid w:val="00E41ECE"/>
    <w:rsid w:val="00E42F3A"/>
    <w:rsid w:val="00E43110"/>
    <w:rsid w:val="00E4335D"/>
    <w:rsid w:val="00E433FA"/>
    <w:rsid w:val="00E43A13"/>
    <w:rsid w:val="00E441F9"/>
    <w:rsid w:val="00E4460D"/>
    <w:rsid w:val="00E45795"/>
    <w:rsid w:val="00E4585B"/>
    <w:rsid w:val="00E45F79"/>
    <w:rsid w:val="00E461F6"/>
    <w:rsid w:val="00E46AF5"/>
    <w:rsid w:val="00E46EBB"/>
    <w:rsid w:val="00E47F58"/>
    <w:rsid w:val="00E50093"/>
    <w:rsid w:val="00E50442"/>
    <w:rsid w:val="00E506FE"/>
    <w:rsid w:val="00E5076E"/>
    <w:rsid w:val="00E50CC6"/>
    <w:rsid w:val="00E50D25"/>
    <w:rsid w:val="00E5133A"/>
    <w:rsid w:val="00E51D24"/>
    <w:rsid w:val="00E52150"/>
    <w:rsid w:val="00E52F6F"/>
    <w:rsid w:val="00E5325D"/>
    <w:rsid w:val="00E53538"/>
    <w:rsid w:val="00E53FAA"/>
    <w:rsid w:val="00E5445A"/>
    <w:rsid w:val="00E551BD"/>
    <w:rsid w:val="00E5523D"/>
    <w:rsid w:val="00E55A0C"/>
    <w:rsid w:val="00E55BBA"/>
    <w:rsid w:val="00E55DD9"/>
    <w:rsid w:val="00E5645D"/>
    <w:rsid w:val="00E56FFC"/>
    <w:rsid w:val="00E579F4"/>
    <w:rsid w:val="00E57C32"/>
    <w:rsid w:val="00E57D76"/>
    <w:rsid w:val="00E6065D"/>
    <w:rsid w:val="00E606AB"/>
    <w:rsid w:val="00E619F5"/>
    <w:rsid w:val="00E61D94"/>
    <w:rsid w:val="00E6284A"/>
    <w:rsid w:val="00E62D1D"/>
    <w:rsid w:val="00E637CD"/>
    <w:rsid w:val="00E64020"/>
    <w:rsid w:val="00E6491E"/>
    <w:rsid w:val="00E64C0D"/>
    <w:rsid w:val="00E65C30"/>
    <w:rsid w:val="00E662DF"/>
    <w:rsid w:val="00E674DD"/>
    <w:rsid w:val="00E677B6"/>
    <w:rsid w:val="00E67D69"/>
    <w:rsid w:val="00E70CF6"/>
    <w:rsid w:val="00E71348"/>
    <w:rsid w:val="00E71681"/>
    <w:rsid w:val="00E72276"/>
    <w:rsid w:val="00E728B5"/>
    <w:rsid w:val="00E7295D"/>
    <w:rsid w:val="00E73363"/>
    <w:rsid w:val="00E737C7"/>
    <w:rsid w:val="00E73A3C"/>
    <w:rsid w:val="00E73A59"/>
    <w:rsid w:val="00E73AA4"/>
    <w:rsid w:val="00E742D3"/>
    <w:rsid w:val="00E746BD"/>
    <w:rsid w:val="00E753F2"/>
    <w:rsid w:val="00E75D42"/>
    <w:rsid w:val="00E75E28"/>
    <w:rsid w:val="00E7682B"/>
    <w:rsid w:val="00E76CD5"/>
    <w:rsid w:val="00E77F19"/>
    <w:rsid w:val="00E77F45"/>
    <w:rsid w:val="00E803BF"/>
    <w:rsid w:val="00E80587"/>
    <w:rsid w:val="00E80BBA"/>
    <w:rsid w:val="00E80D5D"/>
    <w:rsid w:val="00E819B1"/>
    <w:rsid w:val="00E8235E"/>
    <w:rsid w:val="00E829D8"/>
    <w:rsid w:val="00E82A1B"/>
    <w:rsid w:val="00E82EB5"/>
    <w:rsid w:val="00E83444"/>
    <w:rsid w:val="00E834FF"/>
    <w:rsid w:val="00E838E1"/>
    <w:rsid w:val="00E839B6"/>
    <w:rsid w:val="00E84C08"/>
    <w:rsid w:val="00E8513B"/>
    <w:rsid w:val="00E853DD"/>
    <w:rsid w:val="00E854E6"/>
    <w:rsid w:val="00E861E0"/>
    <w:rsid w:val="00E863BF"/>
    <w:rsid w:val="00E87060"/>
    <w:rsid w:val="00E877BF"/>
    <w:rsid w:val="00E8789E"/>
    <w:rsid w:val="00E87A15"/>
    <w:rsid w:val="00E90422"/>
    <w:rsid w:val="00E90610"/>
    <w:rsid w:val="00E90A14"/>
    <w:rsid w:val="00E90A23"/>
    <w:rsid w:val="00E90D59"/>
    <w:rsid w:val="00E90E4F"/>
    <w:rsid w:val="00E9110B"/>
    <w:rsid w:val="00E9111F"/>
    <w:rsid w:val="00E91643"/>
    <w:rsid w:val="00E920CE"/>
    <w:rsid w:val="00E924F6"/>
    <w:rsid w:val="00E929B1"/>
    <w:rsid w:val="00E92F95"/>
    <w:rsid w:val="00E93553"/>
    <w:rsid w:val="00E936B2"/>
    <w:rsid w:val="00E93911"/>
    <w:rsid w:val="00E93CC3"/>
    <w:rsid w:val="00E93F82"/>
    <w:rsid w:val="00E94238"/>
    <w:rsid w:val="00E94655"/>
    <w:rsid w:val="00E94F2B"/>
    <w:rsid w:val="00E953C6"/>
    <w:rsid w:val="00E9591D"/>
    <w:rsid w:val="00E95C5F"/>
    <w:rsid w:val="00E95F14"/>
    <w:rsid w:val="00E96294"/>
    <w:rsid w:val="00E963A0"/>
    <w:rsid w:val="00E969E8"/>
    <w:rsid w:val="00E97C8A"/>
    <w:rsid w:val="00E97CD4"/>
    <w:rsid w:val="00E97F65"/>
    <w:rsid w:val="00EA001A"/>
    <w:rsid w:val="00EA00E2"/>
    <w:rsid w:val="00EA12D7"/>
    <w:rsid w:val="00EA12F6"/>
    <w:rsid w:val="00EA186E"/>
    <w:rsid w:val="00EA1A1A"/>
    <w:rsid w:val="00EA23D9"/>
    <w:rsid w:val="00EA3E57"/>
    <w:rsid w:val="00EA41F8"/>
    <w:rsid w:val="00EA4B76"/>
    <w:rsid w:val="00EA4C36"/>
    <w:rsid w:val="00EA598D"/>
    <w:rsid w:val="00EA5F6C"/>
    <w:rsid w:val="00EA6956"/>
    <w:rsid w:val="00EA6C5D"/>
    <w:rsid w:val="00EA6EF1"/>
    <w:rsid w:val="00EA7E1E"/>
    <w:rsid w:val="00EA7E63"/>
    <w:rsid w:val="00EA7FDD"/>
    <w:rsid w:val="00EB06F2"/>
    <w:rsid w:val="00EB0DDD"/>
    <w:rsid w:val="00EB1051"/>
    <w:rsid w:val="00EB17AF"/>
    <w:rsid w:val="00EB1F6A"/>
    <w:rsid w:val="00EB22A5"/>
    <w:rsid w:val="00EB332A"/>
    <w:rsid w:val="00EB3B25"/>
    <w:rsid w:val="00EB40BC"/>
    <w:rsid w:val="00EB4743"/>
    <w:rsid w:val="00EB4C00"/>
    <w:rsid w:val="00EB4CED"/>
    <w:rsid w:val="00EB5CBF"/>
    <w:rsid w:val="00EB65F8"/>
    <w:rsid w:val="00EB697D"/>
    <w:rsid w:val="00EB7149"/>
    <w:rsid w:val="00EB71F3"/>
    <w:rsid w:val="00EB7A5F"/>
    <w:rsid w:val="00EC09D5"/>
    <w:rsid w:val="00EC0A72"/>
    <w:rsid w:val="00EC0BC5"/>
    <w:rsid w:val="00EC1448"/>
    <w:rsid w:val="00EC149A"/>
    <w:rsid w:val="00EC19CA"/>
    <w:rsid w:val="00EC2184"/>
    <w:rsid w:val="00EC22CA"/>
    <w:rsid w:val="00EC407D"/>
    <w:rsid w:val="00EC455A"/>
    <w:rsid w:val="00EC4AEA"/>
    <w:rsid w:val="00EC51C0"/>
    <w:rsid w:val="00EC71EB"/>
    <w:rsid w:val="00EC73DF"/>
    <w:rsid w:val="00ED0546"/>
    <w:rsid w:val="00ED0A9E"/>
    <w:rsid w:val="00ED101C"/>
    <w:rsid w:val="00ED1352"/>
    <w:rsid w:val="00ED1872"/>
    <w:rsid w:val="00ED25B0"/>
    <w:rsid w:val="00ED27A2"/>
    <w:rsid w:val="00ED3A4A"/>
    <w:rsid w:val="00ED3C51"/>
    <w:rsid w:val="00ED424C"/>
    <w:rsid w:val="00ED4895"/>
    <w:rsid w:val="00ED4E0A"/>
    <w:rsid w:val="00ED52FD"/>
    <w:rsid w:val="00ED5E1C"/>
    <w:rsid w:val="00ED633A"/>
    <w:rsid w:val="00ED645C"/>
    <w:rsid w:val="00ED6686"/>
    <w:rsid w:val="00ED7292"/>
    <w:rsid w:val="00ED781F"/>
    <w:rsid w:val="00ED7D29"/>
    <w:rsid w:val="00EE08CD"/>
    <w:rsid w:val="00EE08DD"/>
    <w:rsid w:val="00EE1E77"/>
    <w:rsid w:val="00EE256F"/>
    <w:rsid w:val="00EE26C8"/>
    <w:rsid w:val="00EE2A06"/>
    <w:rsid w:val="00EE2C9B"/>
    <w:rsid w:val="00EE2D78"/>
    <w:rsid w:val="00EE3151"/>
    <w:rsid w:val="00EE3EB5"/>
    <w:rsid w:val="00EE442D"/>
    <w:rsid w:val="00EE54CB"/>
    <w:rsid w:val="00EE5A8A"/>
    <w:rsid w:val="00EE5B4C"/>
    <w:rsid w:val="00EE5C75"/>
    <w:rsid w:val="00EE6017"/>
    <w:rsid w:val="00EE6A24"/>
    <w:rsid w:val="00EE6EFF"/>
    <w:rsid w:val="00EE70DA"/>
    <w:rsid w:val="00EE7290"/>
    <w:rsid w:val="00EE7987"/>
    <w:rsid w:val="00EE7F7F"/>
    <w:rsid w:val="00EF02A6"/>
    <w:rsid w:val="00EF05B6"/>
    <w:rsid w:val="00EF093D"/>
    <w:rsid w:val="00EF12D3"/>
    <w:rsid w:val="00EF2962"/>
    <w:rsid w:val="00EF2C2F"/>
    <w:rsid w:val="00EF34C8"/>
    <w:rsid w:val="00EF361A"/>
    <w:rsid w:val="00EF376C"/>
    <w:rsid w:val="00EF3A4E"/>
    <w:rsid w:val="00EF3CFD"/>
    <w:rsid w:val="00EF3F8C"/>
    <w:rsid w:val="00EF4121"/>
    <w:rsid w:val="00EF4B41"/>
    <w:rsid w:val="00EF4F95"/>
    <w:rsid w:val="00EF4FE8"/>
    <w:rsid w:val="00EF5378"/>
    <w:rsid w:val="00EF6F62"/>
    <w:rsid w:val="00EF70D4"/>
    <w:rsid w:val="00EF7C31"/>
    <w:rsid w:val="00F00BC1"/>
    <w:rsid w:val="00F00F98"/>
    <w:rsid w:val="00F01295"/>
    <w:rsid w:val="00F0163B"/>
    <w:rsid w:val="00F020BA"/>
    <w:rsid w:val="00F0257B"/>
    <w:rsid w:val="00F02A40"/>
    <w:rsid w:val="00F02BA1"/>
    <w:rsid w:val="00F02C9E"/>
    <w:rsid w:val="00F0329E"/>
    <w:rsid w:val="00F0430A"/>
    <w:rsid w:val="00F0508E"/>
    <w:rsid w:val="00F05726"/>
    <w:rsid w:val="00F05A55"/>
    <w:rsid w:val="00F07870"/>
    <w:rsid w:val="00F07BDF"/>
    <w:rsid w:val="00F07E68"/>
    <w:rsid w:val="00F10050"/>
    <w:rsid w:val="00F112C6"/>
    <w:rsid w:val="00F114A2"/>
    <w:rsid w:val="00F11990"/>
    <w:rsid w:val="00F11C00"/>
    <w:rsid w:val="00F1211A"/>
    <w:rsid w:val="00F1228E"/>
    <w:rsid w:val="00F1238F"/>
    <w:rsid w:val="00F1274C"/>
    <w:rsid w:val="00F12951"/>
    <w:rsid w:val="00F129F1"/>
    <w:rsid w:val="00F12D69"/>
    <w:rsid w:val="00F130BF"/>
    <w:rsid w:val="00F1312D"/>
    <w:rsid w:val="00F13632"/>
    <w:rsid w:val="00F13833"/>
    <w:rsid w:val="00F138C1"/>
    <w:rsid w:val="00F13CD2"/>
    <w:rsid w:val="00F13D75"/>
    <w:rsid w:val="00F13E46"/>
    <w:rsid w:val="00F13E67"/>
    <w:rsid w:val="00F1527D"/>
    <w:rsid w:val="00F15814"/>
    <w:rsid w:val="00F15B71"/>
    <w:rsid w:val="00F16FD8"/>
    <w:rsid w:val="00F173AB"/>
    <w:rsid w:val="00F173BE"/>
    <w:rsid w:val="00F174A7"/>
    <w:rsid w:val="00F17653"/>
    <w:rsid w:val="00F209E5"/>
    <w:rsid w:val="00F20C03"/>
    <w:rsid w:val="00F213AD"/>
    <w:rsid w:val="00F21677"/>
    <w:rsid w:val="00F218D4"/>
    <w:rsid w:val="00F218F1"/>
    <w:rsid w:val="00F2196D"/>
    <w:rsid w:val="00F21E59"/>
    <w:rsid w:val="00F221C0"/>
    <w:rsid w:val="00F22672"/>
    <w:rsid w:val="00F22AB0"/>
    <w:rsid w:val="00F22B9D"/>
    <w:rsid w:val="00F22D97"/>
    <w:rsid w:val="00F22F87"/>
    <w:rsid w:val="00F233B9"/>
    <w:rsid w:val="00F234E8"/>
    <w:rsid w:val="00F235C0"/>
    <w:rsid w:val="00F241DC"/>
    <w:rsid w:val="00F24518"/>
    <w:rsid w:val="00F24AD8"/>
    <w:rsid w:val="00F24E73"/>
    <w:rsid w:val="00F25235"/>
    <w:rsid w:val="00F25493"/>
    <w:rsid w:val="00F25557"/>
    <w:rsid w:val="00F25A86"/>
    <w:rsid w:val="00F263B6"/>
    <w:rsid w:val="00F266EC"/>
    <w:rsid w:val="00F26ECB"/>
    <w:rsid w:val="00F27364"/>
    <w:rsid w:val="00F273FA"/>
    <w:rsid w:val="00F30C79"/>
    <w:rsid w:val="00F311CE"/>
    <w:rsid w:val="00F316BB"/>
    <w:rsid w:val="00F3244A"/>
    <w:rsid w:val="00F32CE6"/>
    <w:rsid w:val="00F3301F"/>
    <w:rsid w:val="00F3341A"/>
    <w:rsid w:val="00F34AA5"/>
    <w:rsid w:val="00F34AE5"/>
    <w:rsid w:val="00F35227"/>
    <w:rsid w:val="00F354D6"/>
    <w:rsid w:val="00F35586"/>
    <w:rsid w:val="00F355D8"/>
    <w:rsid w:val="00F357E6"/>
    <w:rsid w:val="00F36B3D"/>
    <w:rsid w:val="00F36EF1"/>
    <w:rsid w:val="00F36F7A"/>
    <w:rsid w:val="00F37694"/>
    <w:rsid w:val="00F3772A"/>
    <w:rsid w:val="00F37FD3"/>
    <w:rsid w:val="00F400B9"/>
    <w:rsid w:val="00F4036C"/>
    <w:rsid w:val="00F406EC"/>
    <w:rsid w:val="00F407DB"/>
    <w:rsid w:val="00F40F4E"/>
    <w:rsid w:val="00F41258"/>
    <w:rsid w:val="00F41590"/>
    <w:rsid w:val="00F41794"/>
    <w:rsid w:val="00F418EB"/>
    <w:rsid w:val="00F41A5B"/>
    <w:rsid w:val="00F42590"/>
    <w:rsid w:val="00F42E80"/>
    <w:rsid w:val="00F42ECA"/>
    <w:rsid w:val="00F434FA"/>
    <w:rsid w:val="00F43F48"/>
    <w:rsid w:val="00F4503E"/>
    <w:rsid w:val="00F4555F"/>
    <w:rsid w:val="00F456DB"/>
    <w:rsid w:val="00F459EC"/>
    <w:rsid w:val="00F45AC6"/>
    <w:rsid w:val="00F460A3"/>
    <w:rsid w:val="00F46AD1"/>
    <w:rsid w:val="00F46D69"/>
    <w:rsid w:val="00F47C14"/>
    <w:rsid w:val="00F508E7"/>
    <w:rsid w:val="00F50EC5"/>
    <w:rsid w:val="00F50F9D"/>
    <w:rsid w:val="00F511F4"/>
    <w:rsid w:val="00F51F78"/>
    <w:rsid w:val="00F52142"/>
    <w:rsid w:val="00F52741"/>
    <w:rsid w:val="00F53CDF"/>
    <w:rsid w:val="00F53DC7"/>
    <w:rsid w:val="00F53F6F"/>
    <w:rsid w:val="00F54070"/>
    <w:rsid w:val="00F54CD8"/>
    <w:rsid w:val="00F55423"/>
    <w:rsid w:val="00F55A2D"/>
    <w:rsid w:val="00F55DF6"/>
    <w:rsid w:val="00F56D09"/>
    <w:rsid w:val="00F5709A"/>
    <w:rsid w:val="00F576D9"/>
    <w:rsid w:val="00F57C4B"/>
    <w:rsid w:val="00F57CED"/>
    <w:rsid w:val="00F57EDB"/>
    <w:rsid w:val="00F60CB0"/>
    <w:rsid w:val="00F60ECE"/>
    <w:rsid w:val="00F61450"/>
    <w:rsid w:val="00F61497"/>
    <w:rsid w:val="00F626B6"/>
    <w:rsid w:val="00F62C1C"/>
    <w:rsid w:val="00F62CD4"/>
    <w:rsid w:val="00F633E3"/>
    <w:rsid w:val="00F634A0"/>
    <w:rsid w:val="00F649B8"/>
    <w:rsid w:val="00F6544F"/>
    <w:rsid w:val="00F656FA"/>
    <w:rsid w:val="00F65C6F"/>
    <w:rsid w:val="00F65E0B"/>
    <w:rsid w:val="00F65E8E"/>
    <w:rsid w:val="00F66A4A"/>
    <w:rsid w:val="00F66ADA"/>
    <w:rsid w:val="00F66BB7"/>
    <w:rsid w:val="00F67269"/>
    <w:rsid w:val="00F705F3"/>
    <w:rsid w:val="00F70661"/>
    <w:rsid w:val="00F7082F"/>
    <w:rsid w:val="00F70D6D"/>
    <w:rsid w:val="00F71350"/>
    <w:rsid w:val="00F71D30"/>
    <w:rsid w:val="00F72008"/>
    <w:rsid w:val="00F729A7"/>
    <w:rsid w:val="00F72A86"/>
    <w:rsid w:val="00F72D43"/>
    <w:rsid w:val="00F72E30"/>
    <w:rsid w:val="00F73338"/>
    <w:rsid w:val="00F7336B"/>
    <w:rsid w:val="00F738D6"/>
    <w:rsid w:val="00F73B9F"/>
    <w:rsid w:val="00F7438B"/>
    <w:rsid w:val="00F7498D"/>
    <w:rsid w:val="00F749FC"/>
    <w:rsid w:val="00F74F91"/>
    <w:rsid w:val="00F754FD"/>
    <w:rsid w:val="00F75D90"/>
    <w:rsid w:val="00F75E9B"/>
    <w:rsid w:val="00F7629D"/>
    <w:rsid w:val="00F768D4"/>
    <w:rsid w:val="00F76A6D"/>
    <w:rsid w:val="00F77247"/>
    <w:rsid w:val="00F77434"/>
    <w:rsid w:val="00F776D5"/>
    <w:rsid w:val="00F77A30"/>
    <w:rsid w:val="00F77B2B"/>
    <w:rsid w:val="00F77D88"/>
    <w:rsid w:val="00F805EB"/>
    <w:rsid w:val="00F80ACE"/>
    <w:rsid w:val="00F80B21"/>
    <w:rsid w:val="00F81574"/>
    <w:rsid w:val="00F81D66"/>
    <w:rsid w:val="00F825B0"/>
    <w:rsid w:val="00F82E1A"/>
    <w:rsid w:val="00F8325E"/>
    <w:rsid w:val="00F837DC"/>
    <w:rsid w:val="00F837FA"/>
    <w:rsid w:val="00F8397E"/>
    <w:rsid w:val="00F83B4B"/>
    <w:rsid w:val="00F841E8"/>
    <w:rsid w:val="00F845FA"/>
    <w:rsid w:val="00F84BB7"/>
    <w:rsid w:val="00F84C2A"/>
    <w:rsid w:val="00F85008"/>
    <w:rsid w:val="00F854F2"/>
    <w:rsid w:val="00F85707"/>
    <w:rsid w:val="00F8570C"/>
    <w:rsid w:val="00F85A42"/>
    <w:rsid w:val="00F86F45"/>
    <w:rsid w:val="00F871C9"/>
    <w:rsid w:val="00F8785C"/>
    <w:rsid w:val="00F87921"/>
    <w:rsid w:val="00F87ACD"/>
    <w:rsid w:val="00F87C49"/>
    <w:rsid w:val="00F87CD9"/>
    <w:rsid w:val="00F9025E"/>
    <w:rsid w:val="00F90B84"/>
    <w:rsid w:val="00F90C61"/>
    <w:rsid w:val="00F90D1E"/>
    <w:rsid w:val="00F90ED1"/>
    <w:rsid w:val="00F90EEC"/>
    <w:rsid w:val="00F9171F"/>
    <w:rsid w:val="00F92051"/>
    <w:rsid w:val="00F92142"/>
    <w:rsid w:val="00F923A0"/>
    <w:rsid w:val="00F92DFC"/>
    <w:rsid w:val="00F93021"/>
    <w:rsid w:val="00F931D1"/>
    <w:rsid w:val="00F93DA4"/>
    <w:rsid w:val="00F93F31"/>
    <w:rsid w:val="00F944EC"/>
    <w:rsid w:val="00F947AD"/>
    <w:rsid w:val="00F948AE"/>
    <w:rsid w:val="00F94CC3"/>
    <w:rsid w:val="00F94DC1"/>
    <w:rsid w:val="00F94E44"/>
    <w:rsid w:val="00F959F1"/>
    <w:rsid w:val="00F96684"/>
    <w:rsid w:val="00F96EC0"/>
    <w:rsid w:val="00F97C4E"/>
    <w:rsid w:val="00F97CEC"/>
    <w:rsid w:val="00F97F26"/>
    <w:rsid w:val="00FA07C2"/>
    <w:rsid w:val="00FA0952"/>
    <w:rsid w:val="00FA1030"/>
    <w:rsid w:val="00FA1251"/>
    <w:rsid w:val="00FA15F1"/>
    <w:rsid w:val="00FA1712"/>
    <w:rsid w:val="00FA17CC"/>
    <w:rsid w:val="00FA1CCE"/>
    <w:rsid w:val="00FA1ED7"/>
    <w:rsid w:val="00FA1F44"/>
    <w:rsid w:val="00FA27E0"/>
    <w:rsid w:val="00FA27EE"/>
    <w:rsid w:val="00FA28E1"/>
    <w:rsid w:val="00FA2D5C"/>
    <w:rsid w:val="00FA3A41"/>
    <w:rsid w:val="00FA3E42"/>
    <w:rsid w:val="00FA4DB8"/>
    <w:rsid w:val="00FA52F5"/>
    <w:rsid w:val="00FA5794"/>
    <w:rsid w:val="00FA5882"/>
    <w:rsid w:val="00FA6166"/>
    <w:rsid w:val="00FA6343"/>
    <w:rsid w:val="00FA6AB6"/>
    <w:rsid w:val="00FA6CF4"/>
    <w:rsid w:val="00FA7104"/>
    <w:rsid w:val="00FA7A5F"/>
    <w:rsid w:val="00FA7CDB"/>
    <w:rsid w:val="00FA7F6A"/>
    <w:rsid w:val="00FB14EA"/>
    <w:rsid w:val="00FB150C"/>
    <w:rsid w:val="00FB2E5E"/>
    <w:rsid w:val="00FB312B"/>
    <w:rsid w:val="00FB33B5"/>
    <w:rsid w:val="00FB3A7A"/>
    <w:rsid w:val="00FB456A"/>
    <w:rsid w:val="00FB476F"/>
    <w:rsid w:val="00FB4928"/>
    <w:rsid w:val="00FB5A48"/>
    <w:rsid w:val="00FB7174"/>
    <w:rsid w:val="00FB7855"/>
    <w:rsid w:val="00FB78BB"/>
    <w:rsid w:val="00FB7D71"/>
    <w:rsid w:val="00FC00A2"/>
    <w:rsid w:val="00FC098E"/>
    <w:rsid w:val="00FC0D85"/>
    <w:rsid w:val="00FC1CBE"/>
    <w:rsid w:val="00FC1FC3"/>
    <w:rsid w:val="00FC31E9"/>
    <w:rsid w:val="00FC3668"/>
    <w:rsid w:val="00FC386C"/>
    <w:rsid w:val="00FC3C11"/>
    <w:rsid w:val="00FC3C49"/>
    <w:rsid w:val="00FC3E8A"/>
    <w:rsid w:val="00FC4300"/>
    <w:rsid w:val="00FC4847"/>
    <w:rsid w:val="00FC51F0"/>
    <w:rsid w:val="00FC6616"/>
    <w:rsid w:val="00FC6983"/>
    <w:rsid w:val="00FC6A60"/>
    <w:rsid w:val="00FC6DC0"/>
    <w:rsid w:val="00FC70DB"/>
    <w:rsid w:val="00FC73C7"/>
    <w:rsid w:val="00FD08AC"/>
    <w:rsid w:val="00FD0E2F"/>
    <w:rsid w:val="00FD133B"/>
    <w:rsid w:val="00FD1C69"/>
    <w:rsid w:val="00FD1E78"/>
    <w:rsid w:val="00FD21D6"/>
    <w:rsid w:val="00FD22B6"/>
    <w:rsid w:val="00FD26FA"/>
    <w:rsid w:val="00FD37E5"/>
    <w:rsid w:val="00FD4A97"/>
    <w:rsid w:val="00FD50B3"/>
    <w:rsid w:val="00FD5D06"/>
    <w:rsid w:val="00FD5E50"/>
    <w:rsid w:val="00FD5EDA"/>
    <w:rsid w:val="00FD65E8"/>
    <w:rsid w:val="00FD66CD"/>
    <w:rsid w:val="00FD7113"/>
    <w:rsid w:val="00FD7643"/>
    <w:rsid w:val="00FD7825"/>
    <w:rsid w:val="00FD7A79"/>
    <w:rsid w:val="00FD7CBF"/>
    <w:rsid w:val="00FD7CD7"/>
    <w:rsid w:val="00FD7F48"/>
    <w:rsid w:val="00FE0408"/>
    <w:rsid w:val="00FE046E"/>
    <w:rsid w:val="00FE0731"/>
    <w:rsid w:val="00FE0747"/>
    <w:rsid w:val="00FE0DA9"/>
    <w:rsid w:val="00FE12A8"/>
    <w:rsid w:val="00FE1820"/>
    <w:rsid w:val="00FE1EAA"/>
    <w:rsid w:val="00FE263B"/>
    <w:rsid w:val="00FE2B38"/>
    <w:rsid w:val="00FE3015"/>
    <w:rsid w:val="00FE399C"/>
    <w:rsid w:val="00FE556B"/>
    <w:rsid w:val="00FE5B15"/>
    <w:rsid w:val="00FE5C1C"/>
    <w:rsid w:val="00FE6552"/>
    <w:rsid w:val="00FE6800"/>
    <w:rsid w:val="00FE6C98"/>
    <w:rsid w:val="00FE700C"/>
    <w:rsid w:val="00FE7266"/>
    <w:rsid w:val="00FF017A"/>
    <w:rsid w:val="00FF0641"/>
    <w:rsid w:val="00FF07AD"/>
    <w:rsid w:val="00FF165A"/>
    <w:rsid w:val="00FF1853"/>
    <w:rsid w:val="00FF1CFB"/>
    <w:rsid w:val="00FF1D25"/>
    <w:rsid w:val="00FF20EA"/>
    <w:rsid w:val="00FF2A09"/>
    <w:rsid w:val="00FF2CBF"/>
    <w:rsid w:val="00FF2CC1"/>
    <w:rsid w:val="00FF2EBA"/>
    <w:rsid w:val="00FF32AE"/>
    <w:rsid w:val="00FF32CF"/>
    <w:rsid w:val="00FF3520"/>
    <w:rsid w:val="00FF3DA5"/>
    <w:rsid w:val="00FF40A2"/>
    <w:rsid w:val="00FF440D"/>
    <w:rsid w:val="00FF46C2"/>
    <w:rsid w:val="00FF4F65"/>
    <w:rsid w:val="00FF5B1F"/>
    <w:rsid w:val="00FF5E22"/>
    <w:rsid w:val="00FF6097"/>
    <w:rsid w:val="00FF675B"/>
    <w:rsid w:val="00FF7253"/>
    <w:rsid w:val="00FF73C9"/>
    <w:rsid w:val="00FF759B"/>
    <w:rsid w:val="00FF7714"/>
    <w:rsid w:val="0265695B"/>
    <w:rsid w:val="0291C379"/>
    <w:rsid w:val="02DD5766"/>
    <w:rsid w:val="02E85C1F"/>
    <w:rsid w:val="03F2D28C"/>
    <w:rsid w:val="04B31930"/>
    <w:rsid w:val="04F9A9AE"/>
    <w:rsid w:val="059946BF"/>
    <w:rsid w:val="078D3281"/>
    <w:rsid w:val="083ED1E3"/>
    <w:rsid w:val="0939406C"/>
    <w:rsid w:val="0999ACB0"/>
    <w:rsid w:val="09CB3FD4"/>
    <w:rsid w:val="09DF60CE"/>
    <w:rsid w:val="0A91E647"/>
    <w:rsid w:val="0AABE956"/>
    <w:rsid w:val="0CAF374B"/>
    <w:rsid w:val="0CE06C8A"/>
    <w:rsid w:val="0ECFD60C"/>
    <w:rsid w:val="103831C3"/>
    <w:rsid w:val="11872E90"/>
    <w:rsid w:val="11AE6250"/>
    <w:rsid w:val="15326A2D"/>
    <w:rsid w:val="1609C1FC"/>
    <w:rsid w:val="16BCD180"/>
    <w:rsid w:val="16F638CF"/>
    <w:rsid w:val="1701773B"/>
    <w:rsid w:val="173DCE94"/>
    <w:rsid w:val="17D2A84A"/>
    <w:rsid w:val="18CA93E3"/>
    <w:rsid w:val="18DF2145"/>
    <w:rsid w:val="19436DC4"/>
    <w:rsid w:val="1AC141E8"/>
    <w:rsid w:val="1B3D5ADC"/>
    <w:rsid w:val="1BE2A8FC"/>
    <w:rsid w:val="1CA41123"/>
    <w:rsid w:val="1DA277E2"/>
    <w:rsid w:val="1F6322E4"/>
    <w:rsid w:val="2025DC87"/>
    <w:rsid w:val="20504B2E"/>
    <w:rsid w:val="205B65F5"/>
    <w:rsid w:val="207A553B"/>
    <w:rsid w:val="2084313D"/>
    <w:rsid w:val="209CAF92"/>
    <w:rsid w:val="20F0588E"/>
    <w:rsid w:val="21957075"/>
    <w:rsid w:val="22212934"/>
    <w:rsid w:val="229AF571"/>
    <w:rsid w:val="2314CC99"/>
    <w:rsid w:val="232FA26E"/>
    <w:rsid w:val="23B745AF"/>
    <w:rsid w:val="2573A358"/>
    <w:rsid w:val="259F2402"/>
    <w:rsid w:val="26339A2F"/>
    <w:rsid w:val="268B7F77"/>
    <w:rsid w:val="27155C82"/>
    <w:rsid w:val="281983A1"/>
    <w:rsid w:val="286627C8"/>
    <w:rsid w:val="286B6B14"/>
    <w:rsid w:val="2A0B88B4"/>
    <w:rsid w:val="2A5EE453"/>
    <w:rsid w:val="2AD36EFC"/>
    <w:rsid w:val="2CA87CB7"/>
    <w:rsid w:val="2CDD770F"/>
    <w:rsid w:val="2D57270C"/>
    <w:rsid w:val="2D991E01"/>
    <w:rsid w:val="2E312071"/>
    <w:rsid w:val="2EB97BA6"/>
    <w:rsid w:val="2EDC4307"/>
    <w:rsid w:val="2F7F4F51"/>
    <w:rsid w:val="3031B0F6"/>
    <w:rsid w:val="30E3E4ED"/>
    <w:rsid w:val="327C4B45"/>
    <w:rsid w:val="32D2F1F4"/>
    <w:rsid w:val="32EBCAB0"/>
    <w:rsid w:val="330491CD"/>
    <w:rsid w:val="337AB361"/>
    <w:rsid w:val="33C5176B"/>
    <w:rsid w:val="34EE6477"/>
    <w:rsid w:val="352E4BBA"/>
    <w:rsid w:val="362C53B5"/>
    <w:rsid w:val="374A0CC8"/>
    <w:rsid w:val="37828C7D"/>
    <w:rsid w:val="37890F0D"/>
    <w:rsid w:val="3797B05D"/>
    <w:rsid w:val="383448B9"/>
    <w:rsid w:val="390C1248"/>
    <w:rsid w:val="3AA72D40"/>
    <w:rsid w:val="3B3D0747"/>
    <w:rsid w:val="3BBDC0CE"/>
    <w:rsid w:val="3CD7E695"/>
    <w:rsid w:val="3CF657C2"/>
    <w:rsid w:val="3D7F918E"/>
    <w:rsid w:val="3E0C89AB"/>
    <w:rsid w:val="3E3CD1D3"/>
    <w:rsid w:val="3E931900"/>
    <w:rsid w:val="3EDF8D7B"/>
    <w:rsid w:val="3F19A15C"/>
    <w:rsid w:val="3F238D37"/>
    <w:rsid w:val="3F77246B"/>
    <w:rsid w:val="3F99E524"/>
    <w:rsid w:val="4011D43F"/>
    <w:rsid w:val="4024E23E"/>
    <w:rsid w:val="4096E436"/>
    <w:rsid w:val="40BDAC16"/>
    <w:rsid w:val="4196DC76"/>
    <w:rsid w:val="42533365"/>
    <w:rsid w:val="42661C1A"/>
    <w:rsid w:val="4314EAC8"/>
    <w:rsid w:val="439E1FF7"/>
    <w:rsid w:val="44B1D828"/>
    <w:rsid w:val="44B4F3D0"/>
    <w:rsid w:val="4518F490"/>
    <w:rsid w:val="453E2E53"/>
    <w:rsid w:val="454C431F"/>
    <w:rsid w:val="455E2CC5"/>
    <w:rsid w:val="46199AE0"/>
    <w:rsid w:val="46968779"/>
    <w:rsid w:val="47274657"/>
    <w:rsid w:val="475B7F3D"/>
    <w:rsid w:val="49726866"/>
    <w:rsid w:val="4A028CCA"/>
    <w:rsid w:val="4A6D543E"/>
    <w:rsid w:val="4C236321"/>
    <w:rsid w:val="4CF92C2F"/>
    <w:rsid w:val="4E1F7C2C"/>
    <w:rsid w:val="4E23535F"/>
    <w:rsid w:val="4E23F6B7"/>
    <w:rsid w:val="4F2CFC0B"/>
    <w:rsid w:val="4FDB261F"/>
    <w:rsid w:val="517C2723"/>
    <w:rsid w:val="52EAD00B"/>
    <w:rsid w:val="53C4843B"/>
    <w:rsid w:val="545F20EC"/>
    <w:rsid w:val="54D3AA93"/>
    <w:rsid w:val="55F3EDA4"/>
    <w:rsid w:val="5648C1E4"/>
    <w:rsid w:val="583EA49E"/>
    <w:rsid w:val="588D87BD"/>
    <w:rsid w:val="598E7603"/>
    <w:rsid w:val="5ACB9C71"/>
    <w:rsid w:val="5BBDE435"/>
    <w:rsid w:val="5C0C0E90"/>
    <w:rsid w:val="5C50E669"/>
    <w:rsid w:val="5CB32C7D"/>
    <w:rsid w:val="5D7F38A2"/>
    <w:rsid w:val="5E244723"/>
    <w:rsid w:val="603BC15B"/>
    <w:rsid w:val="60E375A0"/>
    <w:rsid w:val="614DF8D7"/>
    <w:rsid w:val="617C9C62"/>
    <w:rsid w:val="61DBF558"/>
    <w:rsid w:val="641493A6"/>
    <w:rsid w:val="6422DBB6"/>
    <w:rsid w:val="6495102F"/>
    <w:rsid w:val="659A0326"/>
    <w:rsid w:val="65EE9DDB"/>
    <w:rsid w:val="677C3855"/>
    <w:rsid w:val="67BCB469"/>
    <w:rsid w:val="682727F1"/>
    <w:rsid w:val="684B2F0B"/>
    <w:rsid w:val="68FF12D4"/>
    <w:rsid w:val="6AA00A81"/>
    <w:rsid w:val="6C6A077A"/>
    <w:rsid w:val="6D7B9F55"/>
    <w:rsid w:val="6F45C87C"/>
    <w:rsid w:val="6F84BC2B"/>
    <w:rsid w:val="702F2593"/>
    <w:rsid w:val="71C42D1B"/>
    <w:rsid w:val="72851216"/>
    <w:rsid w:val="72A776B2"/>
    <w:rsid w:val="72E77FBB"/>
    <w:rsid w:val="739F1277"/>
    <w:rsid w:val="73A748EB"/>
    <w:rsid w:val="73EF6AFC"/>
    <w:rsid w:val="74456ACF"/>
    <w:rsid w:val="74853262"/>
    <w:rsid w:val="75492489"/>
    <w:rsid w:val="76650D7B"/>
    <w:rsid w:val="76F88F27"/>
    <w:rsid w:val="772CB44B"/>
    <w:rsid w:val="77E98427"/>
    <w:rsid w:val="77FD7F40"/>
    <w:rsid w:val="78B9F286"/>
    <w:rsid w:val="7A6DD90A"/>
    <w:rsid w:val="7B2EC068"/>
    <w:rsid w:val="7B353C3B"/>
    <w:rsid w:val="7BBCFD01"/>
    <w:rsid w:val="7BDDE10D"/>
    <w:rsid w:val="7BF50DE2"/>
    <w:rsid w:val="7C85EC58"/>
    <w:rsid w:val="7DFA2BE7"/>
    <w:rsid w:val="7E3C6E20"/>
    <w:rsid w:val="7EAA4C92"/>
    <w:rsid w:val="7F3C2AB6"/>
    <w:rsid w:val="7F7F9D0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B14A71D"/>
  <w15:docId w15:val="{8041769A-19EC-D84B-A9CB-BDDDB98638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uiPriority="9" w:qFormat="1"/>
    <w:lsdException w:name="heading 8" w:uiPriority="9" w:qFormat="1"/>
    <w:lsdException w:name="heading 9" w:uiPriority="9"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qFormat="1"/>
    <w:lsdException w:name="List Bullet 5"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uiPriority="99"/>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00CA"/>
    <w:rPr>
      <w:rFonts w:ascii="Century Gothic" w:hAnsi="Century Gothic"/>
      <w:sz w:val="22"/>
      <w:szCs w:val="24"/>
    </w:rPr>
  </w:style>
  <w:style w:type="paragraph" w:styleId="Heading1">
    <w:name w:val="heading 1"/>
    <w:basedOn w:val="Normal"/>
    <w:next w:val="BodyText"/>
    <w:uiPriority w:val="9"/>
    <w:qFormat/>
    <w:rsid w:val="007C1343"/>
    <w:pPr>
      <w:keepNext/>
      <w:numPr>
        <w:numId w:val="9"/>
      </w:numPr>
      <w:spacing w:before="240" w:after="60"/>
      <w:ind w:left="907" w:hanging="907"/>
      <w:outlineLvl w:val="0"/>
    </w:pPr>
    <w:rPr>
      <w:rFonts w:cs="Arial"/>
      <w:bCs/>
      <w:color w:val="262626" w:themeColor="text1" w:themeTint="D9"/>
      <w:kern w:val="32"/>
      <w:sz w:val="36"/>
      <w:szCs w:val="40"/>
    </w:rPr>
  </w:style>
  <w:style w:type="paragraph" w:styleId="Heading2">
    <w:name w:val="heading 2"/>
    <w:basedOn w:val="Normal"/>
    <w:next w:val="Normal"/>
    <w:link w:val="Heading2Char"/>
    <w:uiPriority w:val="9"/>
    <w:qFormat/>
    <w:rsid w:val="00697815"/>
    <w:pPr>
      <w:keepNext/>
      <w:numPr>
        <w:ilvl w:val="1"/>
        <w:numId w:val="9"/>
      </w:numPr>
      <w:shd w:val="clear" w:color="auto" w:fill="DDF0F2" w:themeFill="accent2" w:themeFillTint="33"/>
      <w:spacing w:before="360" w:after="60"/>
      <w:outlineLvl w:val="1"/>
    </w:pPr>
    <w:rPr>
      <w:rFonts w:cs="Arial"/>
      <w:b/>
      <w:bCs/>
      <w:iCs/>
      <w:sz w:val="28"/>
      <w:szCs w:val="28"/>
    </w:rPr>
  </w:style>
  <w:style w:type="paragraph" w:styleId="Heading3">
    <w:name w:val="heading 3"/>
    <w:basedOn w:val="Normal"/>
    <w:next w:val="Normal"/>
    <w:link w:val="Heading3Char"/>
    <w:uiPriority w:val="9"/>
    <w:qFormat/>
    <w:rsid w:val="00C60EB3"/>
    <w:pPr>
      <w:keepNext/>
      <w:numPr>
        <w:ilvl w:val="2"/>
        <w:numId w:val="9"/>
      </w:numPr>
      <w:pBdr>
        <w:bottom w:val="single" w:sz="6" w:space="1" w:color="4978AE"/>
      </w:pBdr>
      <w:tabs>
        <w:tab w:val="left" w:pos="990"/>
      </w:tabs>
      <w:spacing w:before="360" w:after="60"/>
      <w:outlineLvl w:val="2"/>
    </w:pPr>
    <w:rPr>
      <w:rFonts w:cs="Arial"/>
      <w:b/>
      <w:bCs/>
      <w:color w:val="276E8B" w:themeColor="accent1" w:themeShade="BF"/>
      <w:sz w:val="24"/>
      <w:szCs w:val="26"/>
    </w:rPr>
  </w:style>
  <w:style w:type="paragraph" w:styleId="Heading4">
    <w:name w:val="heading 4"/>
    <w:basedOn w:val="Normal"/>
    <w:next w:val="Normal"/>
    <w:uiPriority w:val="9"/>
    <w:qFormat/>
    <w:rsid w:val="00697815"/>
    <w:pPr>
      <w:keepNext/>
      <w:numPr>
        <w:ilvl w:val="3"/>
        <w:numId w:val="9"/>
      </w:numPr>
      <w:spacing w:before="360" w:after="60"/>
      <w:outlineLvl w:val="3"/>
    </w:pPr>
    <w:rPr>
      <w:b/>
      <w:bCs/>
      <w:szCs w:val="28"/>
    </w:rPr>
  </w:style>
  <w:style w:type="paragraph" w:styleId="Heading5">
    <w:name w:val="heading 5"/>
    <w:basedOn w:val="Normal"/>
    <w:next w:val="Normal"/>
    <w:uiPriority w:val="9"/>
    <w:qFormat/>
    <w:rsid w:val="00697815"/>
    <w:pPr>
      <w:numPr>
        <w:ilvl w:val="4"/>
        <w:numId w:val="9"/>
      </w:numPr>
      <w:spacing w:before="360" w:after="60"/>
      <w:outlineLvl w:val="4"/>
    </w:pPr>
    <w:rPr>
      <w:b/>
      <w:bCs/>
      <w:i/>
      <w:iCs/>
      <w:szCs w:val="26"/>
    </w:rPr>
  </w:style>
  <w:style w:type="paragraph" w:styleId="Heading6">
    <w:name w:val="heading 6"/>
    <w:basedOn w:val="Normal"/>
    <w:next w:val="Normal"/>
    <w:uiPriority w:val="9"/>
    <w:qFormat/>
    <w:rsid w:val="00697815"/>
    <w:pPr>
      <w:numPr>
        <w:ilvl w:val="5"/>
        <w:numId w:val="9"/>
      </w:numPr>
      <w:spacing w:before="240" w:after="60"/>
      <w:outlineLvl w:val="5"/>
    </w:pPr>
    <w:rPr>
      <w:b/>
      <w:bCs/>
      <w:szCs w:val="22"/>
    </w:rPr>
  </w:style>
  <w:style w:type="paragraph" w:styleId="Heading7">
    <w:name w:val="heading 7"/>
    <w:basedOn w:val="Normal"/>
    <w:next w:val="Normal"/>
    <w:uiPriority w:val="9"/>
    <w:qFormat/>
    <w:rsid w:val="00697815"/>
    <w:pPr>
      <w:numPr>
        <w:ilvl w:val="6"/>
        <w:numId w:val="9"/>
      </w:numPr>
      <w:spacing w:before="240" w:after="60"/>
      <w:outlineLvl w:val="6"/>
    </w:pPr>
  </w:style>
  <w:style w:type="paragraph" w:styleId="Heading8">
    <w:name w:val="heading 8"/>
    <w:basedOn w:val="Normal"/>
    <w:next w:val="Normal"/>
    <w:uiPriority w:val="9"/>
    <w:qFormat/>
    <w:rsid w:val="00697815"/>
    <w:pPr>
      <w:numPr>
        <w:ilvl w:val="7"/>
        <w:numId w:val="9"/>
      </w:numPr>
      <w:spacing w:before="240" w:after="60"/>
      <w:outlineLvl w:val="7"/>
    </w:pPr>
    <w:rPr>
      <w:i/>
      <w:iCs/>
    </w:rPr>
  </w:style>
  <w:style w:type="paragraph" w:styleId="Heading9">
    <w:name w:val="heading 9"/>
    <w:basedOn w:val="Normal"/>
    <w:next w:val="Normal"/>
    <w:uiPriority w:val="9"/>
    <w:qFormat/>
    <w:rsid w:val="00697815"/>
    <w:pPr>
      <w:numPr>
        <w:ilvl w:val="8"/>
        <w:numId w:val="9"/>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B74629"/>
    <w:pPr>
      <w:spacing w:before="100" w:after="100"/>
    </w:pPr>
    <w:rPr>
      <w:color w:val="262626" w:themeColor="text1" w:themeTint="D9"/>
    </w:rPr>
  </w:style>
  <w:style w:type="character" w:customStyle="1" w:styleId="BodyTextChar">
    <w:name w:val="Body Text Char"/>
    <w:basedOn w:val="DefaultParagraphFont"/>
    <w:link w:val="BodyText"/>
    <w:rsid w:val="00B74629"/>
    <w:rPr>
      <w:rFonts w:ascii="Century Gothic" w:hAnsi="Century Gothic"/>
      <w:color w:val="262626" w:themeColor="text1" w:themeTint="D9"/>
      <w:sz w:val="22"/>
      <w:szCs w:val="24"/>
    </w:rPr>
  </w:style>
  <w:style w:type="character" w:customStyle="1" w:styleId="Heading2Char">
    <w:name w:val="Heading 2 Char"/>
    <w:link w:val="Heading2"/>
    <w:uiPriority w:val="9"/>
    <w:rsid w:val="00295DDB"/>
    <w:rPr>
      <w:rFonts w:ascii="Century Gothic" w:hAnsi="Century Gothic" w:cs="Arial"/>
      <w:b/>
      <w:bCs/>
      <w:iCs/>
      <w:sz w:val="28"/>
      <w:szCs w:val="28"/>
      <w:shd w:val="clear" w:color="auto" w:fill="DDF0F2" w:themeFill="accent2" w:themeFillTint="33"/>
    </w:rPr>
  </w:style>
  <w:style w:type="paragraph" w:styleId="Header">
    <w:name w:val="header"/>
    <w:basedOn w:val="Normal"/>
    <w:rsid w:val="00B435FF"/>
    <w:pPr>
      <w:tabs>
        <w:tab w:val="center" w:pos="4320"/>
        <w:tab w:val="right" w:pos="8640"/>
      </w:tabs>
    </w:pPr>
  </w:style>
  <w:style w:type="paragraph" w:styleId="Footer">
    <w:name w:val="footer"/>
    <w:basedOn w:val="Normal"/>
    <w:link w:val="FooterChar"/>
    <w:uiPriority w:val="99"/>
    <w:rsid w:val="0022351E"/>
    <w:pPr>
      <w:tabs>
        <w:tab w:val="center" w:pos="4320"/>
        <w:tab w:val="right" w:pos="8640"/>
      </w:tabs>
    </w:pPr>
    <w:rPr>
      <w:sz w:val="18"/>
    </w:rPr>
  </w:style>
  <w:style w:type="character" w:customStyle="1" w:styleId="FooterChar">
    <w:name w:val="Footer Char"/>
    <w:link w:val="Footer"/>
    <w:uiPriority w:val="99"/>
    <w:rsid w:val="0022351E"/>
    <w:rPr>
      <w:rFonts w:ascii="Arial" w:hAnsi="Arial"/>
      <w:sz w:val="18"/>
      <w:szCs w:val="24"/>
    </w:rPr>
  </w:style>
  <w:style w:type="character" w:styleId="PageNumber">
    <w:name w:val="page number"/>
    <w:basedOn w:val="DefaultParagraphFont"/>
    <w:rsid w:val="00327053"/>
    <w:rPr>
      <w:rFonts w:ascii="Century Gothic" w:hAnsi="Century Gothic"/>
      <w:sz w:val="20"/>
    </w:rPr>
  </w:style>
  <w:style w:type="paragraph" w:customStyle="1" w:styleId="SectionHeading">
    <w:name w:val="Section Heading"/>
    <w:basedOn w:val="Normal"/>
    <w:next w:val="BodyText"/>
    <w:rsid w:val="00C60EB3"/>
    <w:pPr>
      <w:pageBreakBefore/>
      <w:spacing w:before="480" w:after="480"/>
    </w:pPr>
    <w:rPr>
      <w:bCs/>
      <w:color w:val="276E8B" w:themeColor="accent1" w:themeShade="BF"/>
      <w:sz w:val="48"/>
      <w:szCs w:val="44"/>
    </w:rPr>
  </w:style>
  <w:style w:type="paragraph" w:styleId="ListBullet">
    <w:name w:val="List Bullet"/>
    <w:basedOn w:val="Normal"/>
    <w:qFormat/>
    <w:rsid w:val="006422A9"/>
    <w:pPr>
      <w:numPr>
        <w:numId w:val="1"/>
      </w:numPr>
      <w:spacing w:before="120" w:after="120"/>
    </w:pPr>
  </w:style>
  <w:style w:type="paragraph" w:styleId="ListBullet2">
    <w:name w:val="List Bullet 2"/>
    <w:basedOn w:val="Normal"/>
    <w:qFormat/>
    <w:rsid w:val="0082428B"/>
    <w:pPr>
      <w:numPr>
        <w:numId w:val="2"/>
      </w:numPr>
      <w:spacing w:before="60" w:after="60"/>
    </w:pPr>
  </w:style>
  <w:style w:type="paragraph" w:styleId="ListBullet3">
    <w:name w:val="List Bullet 3"/>
    <w:basedOn w:val="Normal"/>
    <w:qFormat/>
    <w:rsid w:val="00C9690C"/>
    <w:pPr>
      <w:numPr>
        <w:numId w:val="3"/>
      </w:numPr>
      <w:spacing w:before="60" w:after="60"/>
      <w:jc w:val="both"/>
    </w:pPr>
  </w:style>
  <w:style w:type="paragraph" w:styleId="ListBullet4">
    <w:name w:val="List Bullet 4"/>
    <w:basedOn w:val="Normal"/>
    <w:qFormat/>
    <w:rsid w:val="00C9690C"/>
    <w:pPr>
      <w:numPr>
        <w:numId w:val="4"/>
      </w:numPr>
      <w:spacing w:before="60" w:after="60"/>
      <w:jc w:val="both"/>
    </w:pPr>
  </w:style>
  <w:style w:type="paragraph" w:styleId="Caption">
    <w:name w:val="caption"/>
    <w:basedOn w:val="Normal"/>
    <w:next w:val="Normal"/>
    <w:qFormat/>
    <w:rsid w:val="00A32073"/>
    <w:pPr>
      <w:spacing w:before="240" w:after="60"/>
    </w:pPr>
    <w:rPr>
      <w:bCs/>
      <w:sz w:val="18"/>
      <w:szCs w:val="20"/>
    </w:rPr>
  </w:style>
  <w:style w:type="paragraph" w:styleId="ListNumber5">
    <w:name w:val="List Number 5"/>
    <w:basedOn w:val="Normal"/>
    <w:unhideWhenUsed/>
    <w:qFormat/>
    <w:rsid w:val="00327053"/>
    <w:pPr>
      <w:numPr>
        <w:numId w:val="13"/>
      </w:numPr>
      <w:contextualSpacing/>
    </w:pPr>
  </w:style>
  <w:style w:type="paragraph" w:styleId="Title">
    <w:name w:val="Title"/>
    <w:aliases w:val="Title (Appendix Divider)"/>
    <w:basedOn w:val="Normal"/>
    <w:link w:val="TitleChar"/>
    <w:qFormat/>
    <w:rsid w:val="00087AAE"/>
    <w:pPr>
      <w:spacing w:before="120" w:after="120"/>
      <w:outlineLvl w:val="0"/>
    </w:pPr>
    <w:rPr>
      <w:rFonts w:cs="Arial"/>
      <w:b/>
      <w:bCs/>
      <w:color w:val="FFFFFF" w:themeColor="background1"/>
      <w:kern w:val="28"/>
      <w:sz w:val="44"/>
      <w:szCs w:val="32"/>
    </w:rPr>
  </w:style>
  <w:style w:type="character" w:customStyle="1" w:styleId="TitleChar">
    <w:name w:val="Title Char"/>
    <w:aliases w:val="Title (Appendix Divider) Char"/>
    <w:basedOn w:val="DefaultParagraphFont"/>
    <w:link w:val="Title"/>
    <w:locked/>
    <w:rsid w:val="00087AAE"/>
    <w:rPr>
      <w:rFonts w:ascii="Century Gothic" w:hAnsi="Century Gothic" w:cs="Arial"/>
      <w:b/>
      <w:bCs/>
      <w:color w:val="FFFFFF" w:themeColor="background1"/>
      <w:kern w:val="28"/>
      <w:sz w:val="44"/>
      <w:szCs w:val="32"/>
    </w:rPr>
  </w:style>
  <w:style w:type="paragraph" w:customStyle="1" w:styleId="DocumentTitle">
    <w:name w:val="Document Title"/>
    <w:basedOn w:val="Normal"/>
    <w:rsid w:val="00543088"/>
    <w:rPr>
      <w:b/>
      <w:sz w:val="44"/>
      <w:szCs w:val="72"/>
    </w:rPr>
  </w:style>
  <w:style w:type="paragraph" w:styleId="Subtitle">
    <w:name w:val="Subtitle"/>
    <w:basedOn w:val="Normal"/>
    <w:link w:val="SubtitleChar"/>
    <w:uiPriority w:val="11"/>
    <w:qFormat/>
    <w:rsid w:val="00543088"/>
    <w:pPr>
      <w:spacing w:after="60"/>
      <w:outlineLvl w:val="1"/>
    </w:pPr>
    <w:rPr>
      <w:rFonts w:cs="Arial"/>
      <w:color w:val="3A639E"/>
      <w:sz w:val="36"/>
    </w:rPr>
  </w:style>
  <w:style w:type="paragraph" w:customStyle="1" w:styleId="TitlePageDate">
    <w:name w:val="Title Page Date"/>
    <w:basedOn w:val="Normal"/>
    <w:rsid w:val="00DC25F7"/>
    <w:rPr>
      <w:sz w:val="32"/>
    </w:rPr>
  </w:style>
  <w:style w:type="character" w:styleId="Hyperlink">
    <w:name w:val="Hyperlink"/>
    <w:basedOn w:val="DefaultParagraphFont"/>
    <w:uiPriority w:val="99"/>
    <w:rsid w:val="00777584"/>
    <w:rPr>
      <w:color w:val="0000FF"/>
      <w:u w:val="single"/>
    </w:rPr>
  </w:style>
  <w:style w:type="paragraph" w:styleId="TOC1">
    <w:name w:val="toc 1"/>
    <w:basedOn w:val="Normal"/>
    <w:next w:val="Normal"/>
    <w:autoRedefine/>
    <w:uiPriority w:val="39"/>
    <w:qFormat/>
    <w:rsid w:val="00A8641C"/>
    <w:pPr>
      <w:tabs>
        <w:tab w:val="left" w:pos="360"/>
        <w:tab w:val="right" w:leader="dot" w:pos="10350"/>
      </w:tabs>
      <w:spacing w:before="120" w:after="120"/>
    </w:pPr>
    <w:rPr>
      <w:rFonts w:ascii="Arial Bold" w:hAnsi="Arial Bold"/>
      <w:b/>
      <w:caps/>
      <w:noProof/>
    </w:rPr>
  </w:style>
  <w:style w:type="paragraph" w:styleId="TOC2">
    <w:name w:val="toc 2"/>
    <w:basedOn w:val="Normal"/>
    <w:next w:val="Normal"/>
    <w:autoRedefine/>
    <w:uiPriority w:val="39"/>
    <w:qFormat/>
    <w:rsid w:val="00A8641C"/>
    <w:pPr>
      <w:tabs>
        <w:tab w:val="left" w:pos="990"/>
        <w:tab w:val="right" w:leader="dot" w:pos="10350"/>
      </w:tabs>
      <w:spacing w:before="60" w:after="60"/>
      <w:ind w:left="1080" w:hanging="720"/>
    </w:pPr>
    <w:rPr>
      <w:rFonts w:ascii="Arial Bold" w:hAnsi="Arial Bold"/>
      <w:b/>
      <w:smallCaps/>
      <w:noProof/>
    </w:rPr>
  </w:style>
  <w:style w:type="paragraph" w:styleId="TOC3">
    <w:name w:val="toc 3"/>
    <w:basedOn w:val="Normal"/>
    <w:next w:val="Normal"/>
    <w:autoRedefine/>
    <w:uiPriority w:val="39"/>
    <w:qFormat/>
    <w:rsid w:val="004B5BBF"/>
    <w:pPr>
      <w:tabs>
        <w:tab w:val="left" w:pos="1710"/>
        <w:tab w:val="right" w:leader="dot" w:pos="10350"/>
      </w:tabs>
      <w:spacing w:before="60" w:after="60"/>
      <w:ind w:left="1710" w:hanging="720"/>
    </w:pPr>
    <w:rPr>
      <w:noProof/>
    </w:rPr>
  </w:style>
  <w:style w:type="paragraph" w:styleId="TOCHeading">
    <w:name w:val="TOC Heading"/>
    <w:basedOn w:val="Normal"/>
    <w:next w:val="BodyText"/>
    <w:qFormat/>
    <w:rsid w:val="00777584"/>
    <w:pPr>
      <w:spacing w:before="240" w:after="480"/>
    </w:pPr>
    <w:rPr>
      <w:b/>
      <w:sz w:val="36"/>
    </w:rPr>
  </w:style>
  <w:style w:type="paragraph" w:customStyle="1" w:styleId="HalfSpace">
    <w:name w:val="Half Space"/>
    <w:basedOn w:val="Normal"/>
    <w:qFormat/>
    <w:rsid w:val="004129D2"/>
    <w:pPr>
      <w:spacing w:line="192" w:lineRule="auto"/>
    </w:pPr>
    <w:rPr>
      <w:sz w:val="16"/>
    </w:rPr>
  </w:style>
  <w:style w:type="table" w:styleId="TableGrid">
    <w:name w:val="Table Grid"/>
    <w:basedOn w:val="TableNormal"/>
    <w:uiPriority w:val="39"/>
    <w:rsid w:val="005852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574A0C"/>
  </w:style>
  <w:style w:type="paragraph" w:customStyle="1" w:styleId="TableHeading">
    <w:name w:val="Table Heading"/>
    <w:basedOn w:val="Normal"/>
    <w:rsid w:val="00845F83"/>
    <w:pPr>
      <w:spacing w:before="60" w:after="60"/>
      <w:jc w:val="center"/>
    </w:pPr>
    <w:rPr>
      <w:b/>
      <w:smallCaps/>
      <w:color w:val="FFFFFF"/>
    </w:rPr>
  </w:style>
  <w:style w:type="paragraph" w:customStyle="1" w:styleId="TableText">
    <w:name w:val="Table Text"/>
    <w:basedOn w:val="Normal"/>
    <w:link w:val="TableTextChar"/>
    <w:uiPriority w:val="99"/>
    <w:qFormat/>
    <w:rsid w:val="003E1B36"/>
    <w:pPr>
      <w:spacing w:before="60" w:after="60"/>
    </w:pPr>
    <w:rPr>
      <w:sz w:val="20"/>
    </w:rPr>
  </w:style>
  <w:style w:type="character" w:customStyle="1" w:styleId="TableTextChar">
    <w:name w:val="Table Text Char"/>
    <w:link w:val="TableText"/>
    <w:uiPriority w:val="99"/>
    <w:locked/>
    <w:rsid w:val="003E1B36"/>
    <w:rPr>
      <w:rFonts w:ascii="Century Gothic" w:hAnsi="Century Gothic"/>
      <w:szCs w:val="24"/>
    </w:rPr>
  </w:style>
  <w:style w:type="paragraph" w:styleId="ListNumber">
    <w:name w:val="List Number"/>
    <w:basedOn w:val="Normal"/>
    <w:qFormat/>
    <w:rsid w:val="00A14A22"/>
    <w:pPr>
      <w:numPr>
        <w:numId w:val="6"/>
      </w:numPr>
      <w:spacing w:before="120" w:after="120"/>
    </w:pPr>
  </w:style>
  <w:style w:type="paragraph" w:styleId="ListContinue">
    <w:name w:val="List Continue"/>
    <w:basedOn w:val="Normal"/>
    <w:rsid w:val="00F8325E"/>
    <w:pPr>
      <w:spacing w:before="120" w:after="120"/>
      <w:ind w:left="360"/>
      <w:jc w:val="both"/>
    </w:pPr>
  </w:style>
  <w:style w:type="paragraph" w:styleId="ListNumber2">
    <w:name w:val="List Number 2"/>
    <w:basedOn w:val="Normal"/>
    <w:qFormat/>
    <w:rsid w:val="00257AD9"/>
    <w:pPr>
      <w:numPr>
        <w:numId w:val="12"/>
      </w:numPr>
      <w:spacing w:before="60" w:after="60"/>
      <w:ind w:left="720"/>
      <w:contextualSpacing/>
      <w:jc w:val="both"/>
    </w:pPr>
  </w:style>
  <w:style w:type="paragraph" w:styleId="ListBullet5">
    <w:name w:val="List Bullet 5"/>
    <w:basedOn w:val="Normal"/>
    <w:qFormat/>
    <w:rsid w:val="00C9690C"/>
    <w:pPr>
      <w:numPr>
        <w:numId w:val="5"/>
      </w:numPr>
      <w:spacing w:before="60" w:after="60"/>
      <w:jc w:val="both"/>
    </w:pPr>
  </w:style>
  <w:style w:type="paragraph" w:styleId="ListContinue2">
    <w:name w:val="List Continue 2"/>
    <w:basedOn w:val="Normal"/>
    <w:rsid w:val="00752F23"/>
    <w:pPr>
      <w:spacing w:after="120"/>
      <w:ind w:left="720"/>
      <w:contextualSpacing/>
      <w:jc w:val="both"/>
    </w:pPr>
  </w:style>
  <w:style w:type="paragraph" w:styleId="ListContinue3">
    <w:name w:val="List Continue 3"/>
    <w:basedOn w:val="Normal"/>
    <w:rsid w:val="00752F23"/>
    <w:pPr>
      <w:spacing w:after="120"/>
      <w:ind w:left="1080"/>
      <w:contextualSpacing/>
      <w:jc w:val="both"/>
    </w:pPr>
  </w:style>
  <w:style w:type="paragraph" w:styleId="ListContinue4">
    <w:name w:val="List Continue 4"/>
    <w:basedOn w:val="Normal"/>
    <w:rsid w:val="00752F23"/>
    <w:pPr>
      <w:spacing w:after="120"/>
      <w:ind w:left="1440"/>
      <w:contextualSpacing/>
      <w:jc w:val="both"/>
    </w:pPr>
  </w:style>
  <w:style w:type="paragraph" w:styleId="ListContinue5">
    <w:name w:val="List Continue 5"/>
    <w:basedOn w:val="Normal"/>
    <w:rsid w:val="00752F23"/>
    <w:pPr>
      <w:spacing w:after="120"/>
      <w:ind w:left="1800"/>
      <w:contextualSpacing/>
      <w:jc w:val="both"/>
    </w:pPr>
  </w:style>
  <w:style w:type="paragraph" w:styleId="ListNumber3">
    <w:name w:val="List Number 3"/>
    <w:basedOn w:val="Normal"/>
    <w:qFormat/>
    <w:rsid w:val="00257AD9"/>
    <w:pPr>
      <w:numPr>
        <w:numId w:val="7"/>
      </w:numPr>
      <w:ind w:left="1224" w:hanging="360"/>
      <w:contextualSpacing/>
      <w:jc w:val="both"/>
    </w:pPr>
  </w:style>
  <w:style w:type="paragraph" w:styleId="ListNumber4">
    <w:name w:val="List Number 4"/>
    <w:basedOn w:val="Normal"/>
    <w:qFormat/>
    <w:rsid w:val="00257AD9"/>
    <w:pPr>
      <w:numPr>
        <w:numId w:val="8"/>
      </w:numPr>
      <w:spacing w:before="60" w:after="60"/>
      <w:ind w:left="1584"/>
      <w:contextualSpacing/>
      <w:jc w:val="both"/>
    </w:pPr>
  </w:style>
  <w:style w:type="paragraph" w:styleId="BalloonText">
    <w:name w:val="Balloon Text"/>
    <w:basedOn w:val="Normal"/>
    <w:link w:val="BalloonTextChar"/>
    <w:rsid w:val="00327053"/>
    <w:rPr>
      <w:rFonts w:cs="Tahoma"/>
      <w:sz w:val="16"/>
      <w:szCs w:val="16"/>
    </w:rPr>
  </w:style>
  <w:style w:type="character" w:customStyle="1" w:styleId="BalloonTextChar">
    <w:name w:val="Balloon Text Char"/>
    <w:basedOn w:val="DefaultParagraphFont"/>
    <w:link w:val="BalloonText"/>
    <w:rsid w:val="00327053"/>
    <w:rPr>
      <w:rFonts w:ascii="Century Gothic" w:hAnsi="Century Gothic" w:cs="Tahoma"/>
      <w:sz w:val="16"/>
      <w:szCs w:val="16"/>
    </w:rPr>
  </w:style>
  <w:style w:type="character" w:styleId="CommentReference">
    <w:name w:val="annotation reference"/>
    <w:basedOn w:val="DefaultParagraphFont"/>
    <w:uiPriority w:val="99"/>
    <w:rsid w:val="00D55342"/>
    <w:rPr>
      <w:sz w:val="18"/>
      <w:szCs w:val="18"/>
    </w:rPr>
  </w:style>
  <w:style w:type="paragraph" w:styleId="CommentText">
    <w:name w:val="annotation text"/>
    <w:basedOn w:val="Normal"/>
    <w:link w:val="CommentTextChar"/>
    <w:uiPriority w:val="99"/>
    <w:rsid w:val="00D55342"/>
    <w:rPr>
      <w:sz w:val="24"/>
    </w:rPr>
  </w:style>
  <w:style w:type="character" w:customStyle="1" w:styleId="CommentTextChar">
    <w:name w:val="Comment Text Char"/>
    <w:basedOn w:val="DefaultParagraphFont"/>
    <w:link w:val="CommentText"/>
    <w:uiPriority w:val="99"/>
    <w:rsid w:val="00D55342"/>
    <w:rPr>
      <w:rFonts w:ascii="Arial" w:hAnsi="Arial"/>
      <w:sz w:val="24"/>
      <w:szCs w:val="24"/>
    </w:rPr>
  </w:style>
  <w:style w:type="paragraph" w:styleId="CommentSubject">
    <w:name w:val="annotation subject"/>
    <w:basedOn w:val="CommentText"/>
    <w:next w:val="CommentText"/>
    <w:link w:val="CommentSubjectChar"/>
    <w:rsid w:val="00D55342"/>
    <w:rPr>
      <w:b/>
      <w:bCs/>
      <w:sz w:val="20"/>
      <w:szCs w:val="20"/>
    </w:rPr>
  </w:style>
  <w:style w:type="character" w:customStyle="1" w:styleId="CommentSubjectChar">
    <w:name w:val="Comment Subject Char"/>
    <w:basedOn w:val="CommentTextChar"/>
    <w:link w:val="CommentSubject"/>
    <w:rsid w:val="00D55342"/>
    <w:rPr>
      <w:rFonts w:ascii="Arial" w:hAnsi="Arial"/>
      <w:b/>
      <w:bCs/>
      <w:sz w:val="24"/>
      <w:szCs w:val="24"/>
    </w:rPr>
  </w:style>
  <w:style w:type="character" w:styleId="FollowedHyperlink">
    <w:name w:val="FollowedHyperlink"/>
    <w:basedOn w:val="DefaultParagraphFont"/>
    <w:rsid w:val="00E02AA7"/>
    <w:rPr>
      <w:color w:val="9F6715" w:themeColor="followedHyperlink"/>
      <w:u w:val="single"/>
    </w:rPr>
  </w:style>
  <w:style w:type="paragraph" w:customStyle="1" w:styleId="TableBullet1">
    <w:name w:val="Table Bullet 1"/>
    <w:basedOn w:val="TableText"/>
    <w:qFormat/>
    <w:rsid w:val="000B797B"/>
    <w:pPr>
      <w:numPr>
        <w:numId w:val="10"/>
      </w:numPr>
      <w:ind w:left="360"/>
    </w:pPr>
  </w:style>
  <w:style w:type="paragraph" w:customStyle="1" w:styleId="TableBullet2">
    <w:name w:val="Table Bullet 2"/>
    <w:basedOn w:val="TableText"/>
    <w:qFormat/>
    <w:rsid w:val="00C74C56"/>
    <w:pPr>
      <w:numPr>
        <w:numId w:val="11"/>
      </w:numPr>
    </w:pPr>
  </w:style>
  <w:style w:type="paragraph" w:customStyle="1" w:styleId="paragraph">
    <w:name w:val="paragraph"/>
    <w:basedOn w:val="Normal"/>
    <w:rsid w:val="00327053"/>
    <w:pPr>
      <w:spacing w:before="100" w:beforeAutospacing="1" w:after="100" w:afterAutospacing="1"/>
    </w:pPr>
    <w:rPr>
      <w:szCs w:val="20"/>
    </w:rPr>
  </w:style>
  <w:style w:type="paragraph" w:customStyle="1" w:styleId="Table-ProminentHeading">
    <w:name w:val="Table - Prominent Heading"/>
    <w:basedOn w:val="Normal"/>
    <w:link w:val="Table-ProminentHeadingChar"/>
    <w:qFormat/>
    <w:rsid w:val="00B67AD5"/>
    <w:pPr>
      <w:keepNext/>
      <w:spacing w:before="220" w:after="220"/>
    </w:pPr>
    <w:rPr>
      <w:rFonts w:ascii="Arial Bold" w:hAnsi="Arial Bold"/>
      <w:b/>
      <w:bCs/>
      <w:color w:val="FFFFFF" w:themeColor="background1"/>
      <w:szCs w:val="22"/>
      <w:lang w:val="x-none" w:eastAsia="x-none"/>
    </w:rPr>
  </w:style>
  <w:style w:type="character" w:customStyle="1" w:styleId="Table-ProminentHeadingChar">
    <w:name w:val="Table - Prominent Heading Char"/>
    <w:link w:val="Table-ProminentHeading"/>
    <w:rsid w:val="00B67AD5"/>
    <w:rPr>
      <w:rFonts w:ascii="Arial Bold" w:hAnsi="Arial Bold"/>
      <w:b/>
      <w:bCs/>
      <w:color w:val="FFFFFF" w:themeColor="background1"/>
      <w:sz w:val="22"/>
      <w:szCs w:val="22"/>
      <w:lang w:val="x-none" w:eastAsia="x-none"/>
    </w:rPr>
  </w:style>
  <w:style w:type="paragraph" w:styleId="ListParagraph">
    <w:name w:val="List Paragraph"/>
    <w:basedOn w:val="Normal"/>
    <w:link w:val="ListParagraphChar"/>
    <w:uiPriority w:val="34"/>
    <w:qFormat/>
    <w:rsid w:val="00327053"/>
    <w:pPr>
      <w:ind w:left="720"/>
      <w:contextualSpacing/>
    </w:pPr>
    <w:rPr>
      <w:rFonts w:eastAsia="Times"/>
      <w:szCs w:val="20"/>
    </w:rPr>
  </w:style>
  <w:style w:type="character" w:customStyle="1" w:styleId="ListParagraphChar">
    <w:name w:val="List Paragraph Char"/>
    <w:basedOn w:val="DefaultParagraphFont"/>
    <w:link w:val="ListParagraph"/>
    <w:uiPriority w:val="34"/>
    <w:locked/>
    <w:rsid w:val="00327053"/>
    <w:rPr>
      <w:rFonts w:ascii="Century Gothic" w:eastAsia="Times" w:hAnsi="Century Gothic"/>
      <w:sz w:val="22"/>
    </w:rPr>
  </w:style>
  <w:style w:type="paragraph" w:customStyle="1" w:styleId="Default">
    <w:name w:val="Default"/>
    <w:rsid w:val="0090255B"/>
    <w:pPr>
      <w:widowControl w:val="0"/>
      <w:autoSpaceDE w:val="0"/>
      <w:autoSpaceDN w:val="0"/>
      <w:adjustRightInd w:val="0"/>
    </w:pPr>
    <w:rPr>
      <w:rFonts w:ascii="Arial" w:hAnsi="Arial" w:cs="Arial"/>
      <w:color w:val="000000"/>
      <w:sz w:val="24"/>
      <w:szCs w:val="24"/>
    </w:rPr>
  </w:style>
  <w:style w:type="paragraph" w:styleId="BodyTextIndent">
    <w:name w:val="Body Text Indent"/>
    <w:basedOn w:val="Normal"/>
    <w:link w:val="BodyTextIndentChar"/>
    <w:rsid w:val="002F16A2"/>
    <w:pPr>
      <w:spacing w:after="120"/>
      <w:ind w:left="360"/>
    </w:pPr>
  </w:style>
  <w:style w:type="character" w:customStyle="1" w:styleId="BodyTextIndentChar">
    <w:name w:val="Body Text Indent Char"/>
    <w:basedOn w:val="DefaultParagraphFont"/>
    <w:link w:val="BodyTextIndent"/>
    <w:uiPriority w:val="99"/>
    <w:rsid w:val="002F16A2"/>
    <w:rPr>
      <w:rFonts w:ascii="Arial" w:hAnsi="Arial"/>
      <w:sz w:val="22"/>
      <w:szCs w:val="24"/>
    </w:rPr>
  </w:style>
  <w:style w:type="paragraph" w:customStyle="1" w:styleId="TableTopicHeading">
    <w:name w:val="Table Topic Heading"/>
    <w:basedOn w:val="TableText"/>
    <w:qFormat/>
    <w:rsid w:val="00F931D1"/>
    <w:rPr>
      <w:b/>
      <w:bCs/>
      <w:color w:val="FFFFFF" w:themeColor="background1"/>
      <w:szCs w:val="20"/>
    </w:rPr>
  </w:style>
  <w:style w:type="paragraph" w:customStyle="1" w:styleId="Table-SideBarTopic">
    <w:name w:val="Table - Side Bar Topic"/>
    <w:basedOn w:val="TableHeading"/>
    <w:qFormat/>
    <w:rsid w:val="00E834FF"/>
  </w:style>
  <w:style w:type="character" w:styleId="SubtleEmphasis">
    <w:name w:val="Subtle Emphasis"/>
    <w:basedOn w:val="DefaultParagraphFont"/>
    <w:uiPriority w:val="19"/>
    <w:rsid w:val="00636B65"/>
    <w:rPr>
      <w:i/>
      <w:iCs/>
      <w:color w:val="808080" w:themeColor="text1" w:themeTint="7F"/>
    </w:rPr>
  </w:style>
  <w:style w:type="character" w:styleId="IntenseEmphasis">
    <w:name w:val="Intense Emphasis"/>
    <w:basedOn w:val="DefaultParagraphFont"/>
    <w:uiPriority w:val="21"/>
    <w:rsid w:val="00A379F6"/>
    <w:rPr>
      <w:rFonts w:ascii="AVENIR OBLIQUE" w:hAnsi="AVENIR OBLIQUE"/>
      <w:b/>
      <w:bCs/>
      <w:i w:val="0"/>
      <w:iCs w:val="0"/>
      <w:color w:val="3A639E"/>
      <w:sz w:val="28"/>
      <w:szCs w:val="28"/>
    </w:rPr>
  </w:style>
  <w:style w:type="paragraph" w:styleId="TOC4">
    <w:name w:val="toc 4"/>
    <w:basedOn w:val="Normal"/>
    <w:next w:val="Normal"/>
    <w:autoRedefine/>
    <w:uiPriority w:val="39"/>
    <w:unhideWhenUsed/>
    <w:qFormat/>
    <w:rsid w:val="004B5BBF"/>
    <w:pPr>
      <w:tabs>
        <w:tab w:val="left" w:pos="2610"/>
        <w:tab w:val="left" w:pos="2799"/>
        <w:tab w:val="left" w:pos="2880"/>
        <w:tab w:val="right" w:leader="dot" w:pos="10350"/>
      </w:tabs>
      <w:ind w:left="1530"/>
    </w:pPr>
    <w:rPr>
      <w:noProof/>
    </w:rPr>
  </w:style>
  <w:style w:type="paragraph" w:styleId="TOC5">
    <w:name w:val="toc 5"/>
    <w:basedOn w:val="Normal"/>
    <w:next w:val="Normal"/>
    <w:autoRedefine/>
    <w:unhideWhenUsed/>
    <w:rsid w:val="00AA171B"/>
    <w:pPr>
      <w:ind w:left="800"/>
    </w:pPr>
  </w:style>
  <w:style w:type="paragraph" w:styleId="TOC6">
    <w:name w:val="toc 6"/>
    <w:basedOn w:val="Normal"/>
    <w:next w:val="Normal"/>
    <w:autoRedefine/>
    <w:unhideWhenUsed/>
    <w:rsid w:val="00AA171B"/>
    <w:pPr>
      <w:ind w:left="1000"/>
    </w:pPr>
  </w:style>
  <w:style w:type="paragraph" w:styleId="TOC7">
    <w:name w:val="toc 7"/>
    <w:basedOn w:val="Normal"/>
    <w:next w:val="Normal"/>
    <w:autoRedefine/>
    <w:unhideWhenUsed/>
    <w:rsid w:val="00AA171B"/>
    <w:pPr>
      <w:ind w:left="1200"/>
    </w:pPr>
  </w:style>
  <w:style w:type="paragraph" w:styleId="TOC8">
    <w:name w:val="toc 8"/>
    <w:basedOn w:val="Normal"/>
    <w:next w:val="Normal"/>
    <w:autoRedefine/>
    <w:unhideWhenUsed/>
    <w:rsid w:val="00AA171B"/>
    <w:pPr>
      <w:ind w:left="1400"/>
    </w:pPr>
  </w:style>
  <w:style w:type="paragraph" w:styleId="TOC9">
    <w:name w:val="toc 9"/>
    <w:basedOn w:val="Normal"/>
    <w:next w:val="Normal"/>
    <w:autoRedefine/>
    <w:unhideWhenUsed/>
    <w:rsid w:val="00AA171B"/>
    <w:pPr>
      <w:ind w:left="1600"/>
    </w:pPr>
  </w:style>
  <w:style w:type="paragraph" w:styleId="TableofFigures">
    <w:name w:val="table of figures"/>
    <w:basedOn w:val="Normal"/>
    <w:next w:val="Normal"/>
    <w:uiPriority w:val="99"/>
    <w:unhideWhenUsed/>
    <w:rsid w:val="00AA171B"/>
    <w:pPr>
      <w:ind w:left="400" w:hanging="400"/>
    </w:pPr>
  </w:style>
  <w:style w:type="paragraph" w:styleId="NormalWeb">
    <w:name w:val="Normal (Web)"/>
    <w:basedOn w:val="Normal"/>
    <w:uiPriority w:val="99"/>
    <w:unhideWhenUsed/>
    <w:rsid w:val="00327053"/>
    <w:pPr>
      <w:spacing w:before="100" w:beforeAutospacing="1" w:after="100" w:afterAutospacing="1"/>
    </w:pPr>
    <w:rPr>
      <w:rFonts w:eastAsiaTheme="minorEastAsia"/>
    </w:rPr>
  </w:style>
  <w:style w:type="paragraph" w:customStyle="1" w:styleId="AppendixHeading1">
    <w:name w:val="Appendix Heading 1"/>
    <w:basedOn w:val="Normal"/>
    <w:next w:val="BodyText"/>
    <w:qFormat/>
    <w:rsid w:val="006A095A"/>
    <w:pPr>
      <w:numPr>
        <w:numId w:val="14"/>
      </w:numPr>
      <w:spacing w:before="360" w:after="60"/>
    </w:pPr>
    <w:rPr>
      <w:b/>
      <w:sz w:val="32"/>
    </w:rPr>
  </w:style>
  <w:style w:type="paragraph" w:customStyle="1" w:styleId="AppendixHeading2">
    <w:name w:val="Appendix Heading 2"/>
    <w:basedOn w:val="Normal"/>
    <w:qFormat/>
    <w:rsid w:val="006A095A"/>
    <w:pPr>
      <w:numPr>
        <w:ilvl w:val="1"/>
        <w:numId w:val="14"/>
      </w:numPr>
      <w:shd w:val="clear" w:color="auto" w:fill="F2F2F2" w:themeFill="background1" w:themeFillShade="F2"/>
      <w:spacing w:before="360" w:after="60"/>
    </w:pPr>
    <w:rPr>
      <w:b/>
      <w:sz w:val="28"/>
    </w:rPr>
  </w:style>
  <w:style w:type="paragraph" w:customStyle="1" w:styleId="AppendixHeading3">
    <w:name w:val="Appendix Heading 3"/>
    <w:basedOn w:val="Normal"/>
    <w:qFormat/>
    <w:rsid w:val="00FF1CFB"/>
    <w:pPr>
      <w:numPr>
        <w:ilvl w:val="2"/>
        <w:numId w:val="14"/>
      </w:numPr>
      <w:pBdr>
        <w:bottom w:val="single" w:sz="6" w:space="1" w:color="4978AE"/>
      </w:pBdr>
      <w:spacing w:before="360" w:after="60"/>
    </w:pPr>
    <w:rPr>
      <w:b/>
      <w:color w:val="578793" w:themeColor="accent5" w:themeShade="BF"/>
      <w:sz w:val="24"/>
    </w:rPr>
  </w:style>
  <w:style w:type="paragraph" w:customStyle="1" w:styleId="AppendixHeading4">
    <w:name w:val="Appendix Heading 4"/>
    <w:basedOn w:val="Normal"/>
    <w:qFormat/>
    <w:rsid w:val="006A095A"/>
    <w:pPr>
      <w:numPr>
        <w:ilvl w:val="3"/>
        <w:numId w:val="14"/>
      </w:numPr>
      <w:spacing w:before="360" w:after="60"/>
    </w:pPr>
    <w:rPr>
      <w:b/>
    </w:rPr>
  </w:style>
  <w:style w:type="paragraph" w:customStyle="1" w:styleId="AppendixHeading5">
    <w:name w:val="Appendix Heading 5"/>
    <w:basedOn w:val="Normal"/>
    <w:qFormat/>
    <w:rsid w:val="006A095A"/>
    <w:pPr>
      <w:numPr>
        <w:ilvl w:val="4"/>
        <w:numId w:val="14"/>
      </w:numPr>
      <w:spacing w:before="360" w:after="60"/>
    </w:pPr>
    <w:rPr>
      <w:b/>
      <w:i/>
    </w:rPr>
  </w:style>
  <w:style w:type="paragraph" w:customStyle="1" w:styleId="Footer2">
    <w:name w:val="Footer2"/>
    <w:basedOn w:val="Footer"/>
    <w:semiHidden/>
    <w:rsid w:val="006443C3"/>
    <w:pPr>
      <w:pBdr>
        <w:top w:val="single" w:sz="4" w:space="2" w:color="auto"/>
      </w:pBdr>
      <w:tabs>
        <w:tab w:val="clear" w:pos="4320"/>
        <w:tab w:val="clear" w:pos="8640"/>
      </w:tabs>
      <w:spacing w:line="260" w:lineRule="atLeast"/>
      <w:jc w:val="center"/>
    </w:pPr>
    <w:rPr>
      <w:rFonts w:ascii="Times New Roman" w:eastAsia="Times" w:hAnsi="Times New Roman"/>
      <w:b/>
      <w:sz w:val="20"/>
      <w:szCs w:val="20"/>
    </w:rPr>
  </w:style>
  <w:style w:type="paragraph" w:customStyle="1" w:styleId="BodyText1">
    <w:name w:val="Body Text1"/>
    <w:basedOn w:val="Normal"/>
    <w:semiHidden/>
    <w:rsid w:val="006443C3"/>
    <w:pPr>
      <w:spacing w:before="120" w:after="120"/>
      <w:jc w:val="both"/>
    </w:pPr>
    <w:rPr>
      <w:rFonts w:ascii="Times New Roman" w:hAnsi="Times New Roman"/>
      <w:sz w:val="24"/>
      <w:szCs w:val="20"/>
    </w:rPr>
  </w:style>
  <w:style w:type="paragraph" w:styleId="Revision">
    <w:name w:val="Revision"/>
    <w:hidden/>
    <w:uiPriority w:val="99"/>
    <w:semiHidden/>
    <w:rsid w:val="000225EB"/>
    <w:rPr>
      <w:rFonts w:ascii="Century Gothic" w:hAnsi="Century Gothic"/>
      <w:sz w:val="22"/>
      <w:szCs w:val="24"/>
    </w:rPr>
  </w:style>
  <w:style w:type="table" w:styleId="GridTable1Light">
    <w:name w:val="Grid Table 1 Light"/>
    <w:basedOn w:val="TableNormal"/>
    <w:rsid w:val="009D322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003362"/>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Mention">
    <w:name w:val="Mention"/>
    <w:basedOn w:val="DefaultParagraphFont"/>
    <w:uiPriority w:val="99"/>
    <w:unhideWhenUsed/>
    <w:rsid w:val="00C63D01"/>
    <w:rPr>
      <w:color w:val="2B579A"/>
      <w:shd w:val="clear" w:color="auto" w:fill="E1DFDD"/>
    </w:rPr>
  </w:style>
  <w:style w:type="numbering" w:customStyle="1" w:styleId="CurrentList1">
    <w:name w:val="Current List1"/>
    <w:uiPriority w:val="99"/>
    <w:rsid w:val="00FA7104"/>
    <w:pPr>
      <w:numPr>
        <w:numId w:val="15"/>
      </w:numPr>
    </w:pPr>
  </w:style>
  <w:style w:type="character" w:customStyle="1" w:styleId="Heading3Char">
    <w:name w:val="Heading 3 Char"/>
    <w:basedOn w:val="DefaultParagraphFont"/>
    <w:link w:val="Heading3"/>
    <w:uiPriority w:val="9"/>
    <w:rsid w:val="00C60EB3"/>
    <w:rPr>
      <w:rFonts w:ascii="Century Gothic" w:hAnsi="Century Gothic" w:cs="Arial"/>
      <w:b/>
      <w:bCs/>
      <w:color w:val="276E8B" w:themeColor="accent1" w:themeShade="BF"/>
      <w:sz w:val="24"/>
      <w:szCs w:val="26"/>
    </w:rPr>
  </w:style>
  <w:style w:type="numbering" w:customStyle="1" w:styleId="CurrentList2">
    <w:name w:val="Current List2"/>
    <w:uiPriority w:val="99"/>
    <w:rsid w:val="0082428B"/>
    <w:pPr>
      <w:numPr>
        <w:numId w:val="17"/>
      </w:numPr>
    </w:pPr>
  </w:style>
  <w:style w:type="numbering" w:customStyle="1" w:styleId="CurrentList3">
    <w:name w:val="Current List3"/>
    <w:uiPriority w:val="99"/>
    <w:rsid w:val="0082428B"/>
    <w:pPr>
      <w:numPr>
        <w:numId w:val="18"/>
      </w:numPr>
    </w:pPr>
  </w:style>
  <w:style w:type="character" w:styleId="Strong">
    <w:name w:val="Strong"/>
    <w:basedOn w:val="DefaultParagraphFont"/>
    <w:uiPriority w:val="22"/>
    <w:qFormat/>
    <w:rsid w:val="0082428B"/>
    <w:rPr>
      <w:b/>
      <w:bCs/>
    </w:rPr>
  </w:style>
  <w:style w:type="character" w:customStyle="1" w:styleId="SubtitleChar">
    <w:name w:val="Subtitle Char"/>
    <w:basedOn w:val="DefaultParagraphFont"/>
    <w:link w:val="Subtitle"/>
    <w:uiPriority w:val="11"/>
    <w:rsid w:val="0082428B"/>
    <w:rPr>
      <w:rFonts w:ascii="Century Gothic" w:hAnsi="Century Gothic" w:cs="Arial"/>
      <w:color w:val="3A639E"/>
      <w:sz w:val="36"/>
      <w:szCs w:val="24"/>
    </w:rPr>
  </w:style>
  <w:style w:type="table" w:styleId="ListTable5Dark-Accent2">
    <w:name w:val="List Table 5 Dark Accent 2"/>
    <w:basedOn w:val="TableNormal"/>
    <w:uiPriority w:val="50"/>
    <w:rsid w:val="00891251"/>
    <w:rPr>
      <w:color w:val="FFFFFF" w:themeColor="background1"/>
    </w:rPr>
    <w:tblPr>
      <w:tblStyleRowBandSize w:val="1"/>
      <w:tblStyleColBandSize w:val="1"/>
      <w:tblBorders>
        <w:top w:val="single" w:sz="24" w:space="0" w:color="58B6C0" w:themeColor="accent2"/>
        <w:left w:val="single" w:sz="24" w:space="0" w:color="58B6C0" w:themeColor="accent2"/>
        <w:bottom w:val="single" w:sz="24" w:space="0" w:color="58B6C0" w:themeColor="accent2"/>
        <w:right w:val="single" w:sz="24" w:space="0" w:color="58B6C0" w:themeColor="accent2"/>
      </w:tblBorders>
    </w:tblPr>
    <w:tcPr>
      <w:shd w:val="clear" w:color="auto" w:fill="58B6C0"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GridTable5Dark-Accent2">
    <w:name w:val="Grid Table 5 Dark Accent 2"/>
    <w:basedOn w:val="TableNormal"/>
    <w:uiPriority w:val="50"/>
    <w:rsid w:val="0089125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F0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table" w:styleId="GridTable4-Accent2">
    <w:name w:val="Grid Table 4 Accent 2"/>
    <w:basedOn w:val="TableNormal"/>
    <w:uiPriority w:val="49"/>
    <w:rsid w:val="00891251"/>
    <w:tblPr>
      <w:tblStyleRowBandSize w:val="1"/>
      <w:tblStyleColBandSize w:val="1"/>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Pr>
    <w:tblStylePr w:type="firstRow">
      <w:rPr>
        <w:b/>
        <w:bCs/>
        <w:color w:val="FFFFFF" w:themeColor="background1"/>
      </w:rPr>
      <w:tblPr/>
      <w:tcPr>
        <w:tcBorders>
          <w:top w:val="single" w:sz="4" w:space="0" w:color="58B6C0" w:themeColor="accent2"/>
          <w:left w:val="single" w:sz="4" w:space="0" w:color="58B6C0" w:themeColor="accent2"/>
          <w:bottom w:val="single" w:sz="4" w:space="0" w:color="58B6C0" w:themeColor="accent2"/>
          <w:right w:val="single" w:sz="4" w:space="0" w:color="58B6C0" w:themeColor="accent2"/>
          <w:insideH w:val="nil"/>
          <w:insideV w:val="nil"/>
        </w:tcBorders>
        <w:shd w:val="clear" w:color="auto" w:fill="58B6C0" w:themeFill="accent2"/>
      </w:tcPr>
    </w:tblStylePr>
    <w:tblStylePr w:type="lastRow">
      <w:rPr>
        <w:b/>
        <w:bCs/>
      </w:rPr>
      <w:tblPr/>
      <w:tcPr>
        <w:tcBorders>
          <w:top w:val="double" w:sz="4" w:space="0" w:color="58B6C0" w:themeColor="accent2"/>
        </w:tcBorders>
      </w:tcPr>
    </w:tblStylePr>
    <w:tblStylePr w:type="firstCol">
      <w:rPr>
        <w:b/>
        <w:bCs/>
      </w:rPr>
    </w:tblStylePr>
    <w:tblStylePr w:type="lastCol">
      <w:rPr>
        <w:b/>
        <w:bCs/>
      </w:rPr>
    </w:tblStylePr>
    <w:tblStylePr w:type="band1Vert">
      <w:tblPr/>
      <w:tcPr>
        <w:shd w:val="clear" w:color="auto" w:fill="DDF0F2" w:themeFill="accent2" w:themeFillTint="33"/>
      </w:tcPr>
    </w:tblStylePr>
    <w:tblStylePr w:type="band1Horz">
      <w:tblPr/>
      <w:tcPr>
        <w:shd w:val="clear" w:color="auto" w:fill="DDF0F2" w:themeFill="accent2" w:themeFillTint="33"/>
      </w:tcPr>
    </w:tblStylePr>
  </w:style>
  <w:style w:type="character" w:styleId="UnresolvedMention">
    <w:name w:val="Unresolved Mention"/>
    <w:basedOn w:val="DefaultParagraphFont"/>
    <w:uiPriority w:val="99"/>
    <w:semiHidden/>
    <w:unhideWhenUsed/>
    <w:rsid w:val="006F46B0"/>
    <w:rPr>
      <w:color w:val="605E5C"/>
      <w:shd w:val="clear" w:color="auto" w:fill="E1DFDD"/>
    </w:rPr>
  </w:style>
  <w:style w:type="paragraph" w:customStyle="1" w:styleId="AddressLines">
    <w:name w:val="Address Lines"/>
    <w:basedOn w:val="Normal"/>
    <w:rsid w:val="00092C65"/>
    <w:pPr>
      <w:jc w:val="right"/>
    </w:pPr>
    <w:rPr>
      <w:rFonts w:ascii="Eras Light ITC" w:eastAsia="Arial Unicode MS" w:hAnsi="Eras Light ITC" w:cs="Arial Unicode MS"/>
      <w:sz w:val="18"/>
      <w:szCs w:val="22"/>
    </w:rPr>
  </w:style>
  <w:style w:type="paragraph" w:customStyle="1" w:styleId="RFPRequirement">
    <w:name w:val="RFP Requirement"/>
    <w:basedOn w:val="BodyText"/>
    <w:qFormat/>
    <w:rsid w:val="00B92346"/>
    <w:pPr>
      <w:pBdr>
        <w:top w:val="single" w:sz="4" w:space="1" w:color="617FCD" w:shadow="1"/>
        <w:left w:val="single" w:sz="4" w:space="4" w:color="617FCD" w:shadow="1"/>
        <w:bottom w:val="single" w:sz="4" w:space="1" w:color="617FCD" w:shadow="1"/>
        <w:right w:val="single" w:sz="4" w:space="4" w:color="617FCD" w:shadow="1"/>
      </w:pBdr>
    </w:pPr>
    <w:rPr>
      <w:i/>
      <w:color w:val="617FCD"/>
      <w:sz w:val="18"/>
    </w:rPr>
  </w:style>
  <w:style w:type="numbering" w:customStyle="1" w:styleId="CurrentList4">
    <w:name w:val="Current List4"/>
    <w:uiPriority w:val="99"/>
    <w:rsid w:val="00697815"/>
    <w:pPr>
      <w:numPr>
        <w:numId w:val="20"/>
      </w:numPr>
    </w:pPr>
  </w:style>
  <w:style w:type="numbering" w:customStyle="1" w:styleId="CurrentList5">
    <w:name w:val="Current List5"/>
    <w:uiPriority w:val="99"/>
    <w:rsid w:val="00697815"/>
    <w:pPr>
      <w:numPr>
        <w:numId w:val="21"/>
      </w:numPr>
    </w:pPr>
  </w:style>
  <w:style w:type="numbering" w:customStyle="1" w:styleId="CurrentList6">
    <w:name w:val="Current List6"/>
    <w:uiPriority w:val="99"/>
    <w:rsid w:val="00697815"/>
    <w:pPr>
      <w:numPr>
        <w:numId w:val="22"/>
      </w:numPr>
    </w:pPr>
  </w:style>
  <w:style w:type="numbering" w:customStyle="1" w:styleId="CurrentList7">
    <w:name w:val="Current List7"/>
    <w:uiPriority w:val="99"/>
    <w:rsid w:val="00697815"/>
    <w:pPr>
      <w:numPr>
        <w:numId w:val="23"/>
      </w:numPr>
    </w:pPr>
  </w:style>
  <w:style w:type="numbering" w:customStyle="1" w:styleId="CurrentList8">
    <w:name w:val="Current List8"/>
    <w:uiPriority w:val="99"/>
    <w:rsid w:val="00697815"/>
    <w:pPr>
      <w:numPr>
        <w:numId w:val="24"/>
      </w:numPr>
    </w:pPr>
  </w:style>
  <w:style w:type="numbering" w:customStyle="1" w:styleId="CurrentList9">
    <w:name w:val="Current List9"/>
    <w:uiPriority w:val="99"/>
    <w:rsid w:val="00697815"/>
    <w:pPr>
      <w:numPr>
        <w:numId w:val="25"/>
      </w:numPr>
    </w:pPr>
  </w:style>
  <w:style w:type="numbering" w:customStyle="1" w:styleId="CurrentList10">
    <w:name w:val="Current List10"/>
    <w:uiPriority w:val="99"/>
    <w:rsid w:val="00697815"/>
    <w:pPr>
      <w:numPr>
        <w:numId w:val="26"/>
      </w:numPr>
    </w:pPr>
  </w:style>
  <w:style w:type="numbering" w:customStyle="1" w:styleId="CurrentList11">
    <w:name w:val="Current List11"/>
    <w:uiPriority w:val="99"/>
    <w:rsid w:val="00697815"/>
    <w:pPr>
      <w:numPr>
        <w:numId w:val="27"/>
      </w:numPr>
    </w:pPr>
  </w:style>
  <w:style w:type="numbering" w:customStyle="1" w:styleId="CurrentList12">
    <w:name w:val="Current List12"/>
    <w:uiPriority w:val="99"/>
    <w:rsid w:val="00697815"/>
    <w:pPr>
      <w:numPr>
        <w:numId w:val="2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686073">
      <w:bodyDiv w:val="1"/>
      <w:marLeft w:val="0"/>
      <w:marRight w:val="0"/>
      <w:marTop w:val="0"/>
      <w:marBottom w:val="0"/>
      <w:divBdr>
        <w:top w:val="none" w:sz="0" w:space="0" w:color="auto"/>
        <w:left w:val="none" w:sz="0" w:space="0" w:color="auto"/>
        <w:bottom w:val="none" w:sz="0" w:space="0" w:color="auto"/>
        <w:right w:val="none" w:sz="0" w:space="0" w:color="auto"/>
      </w:divBdr>
    </w:div>
    <w:div w:id="41293159">
      <w:bodyDiv w:val="1"/>
      <w:marLeft w:val="0"/>
      <w:marRight w:val="0"/>
      <w:marTop w:val="0"/>
      <w:marBottom w:val="0"/>
      <w:divBdr>
        <w:top w:val="none" w:sz="0" w:space="0" w:color="auto"/>
        <w:left w:val="none" w:sz="0" w:space="0" w:color="auto"/>
        <w:bottom w:val="none" w:sz="0" w:space="0" w:color="auto"/>
        <w:right w:val="none" w:sz="0" w:space="0" w:color="auto"/>
      </w:divBdr>
    </w:div>
    <w:div w:id="67967656">
      <w:bodyDiv w:val="1"/>
      <w:marLeft w:val="0"/>
      <w:marRight w:val="0"/>
      <w:marTop w:val="0"/>
      <w:marBottom w:val="0"/>
      <w:divBdr>
        <w:top w:val="none" w:sz="0" w:space="0" w:color="auto"/>
        <w:left w:val="none" w:sz="0" w:space="0" w:color="auto"/>
        <w:bottom w:val="none" w:sz="0" w:space="0" w:color="auto"/>
        <w:right w:val="none" w:sz="0" w:space="0" w:color="auto"/>
      </w:divBdr>
    </w:div>
    <w:div w:id="126096749">
      <w:bodyDiv w:val="1"/>
      <w:marLeft w:val="0"/>
      <w:marRight w:val="0"/>
      <w:marTop w:val="0"/>
      <w:marBottom w:val="0"/>
      <w:divBdr>
        <w:top w:val="none" w:sz="0" w:space="0" w:color="auto"/>
        <w:left w:val="none" w:sz="0" w:space="0" w:color="auto"/>
        <w:bottom w:val="none" w:sz="0" w:space="0" w:color="auto"/>
        <w:right w:val="none" w:sz="0" w:space="0" w:color="auto"/>
      </w:divBdr>
    </w:div>
    <w:div w:id="187717555">
      <w:bodyDiv w:val="1"/>
      <w:marLeft w:val="0"/>
      <w:marRight w:val="0"/>
      <w:marTop w:val="0"/>
      <w:marBottom w:val="0"/>
      <w:divBdr>
        <w:top w:val="none" w:sz="0" w:space="0" w:color="auto"/>
        <w:left w:val="none" w:sz="0" w:space="0" w:color="auto"/>
        <w:bottom w:val="none" w:sz="0" w:space="0" w:color="auto"/>
        <w:right w:val="none" w:sz="0" w:space="0" w:color="auto"/>
      </w:divBdr>
    </w:div>
    <w:div w:id="200289539">
      <w:bodyDiv w:val="1"/>
      <w:marLeft w:val="0"/>
      <w:marRight w:val="0"/>
      <w:marTop w:val="0"/>
      <w:marBottom w:val="0"/>
      <w:divBdr>
        <w:top w:val="none" w:sz="0" w:space="0" w:color="auto"/>
        <w:left w:val="none" w:sz="0" w:space="0" w:color="auto"/>
        <w:bottom w:val="none" w:sz="0" w:space="0" w:color="auto"/>
        <w:right w:val="none" w:sz="0" w:space="0" w:color="auto"/>
      </w:divBdr>
    </w:div>
    <w:div w:id="207187785">
      <w:bodyDiv w:val="1"/>
      <w:marLeft w:val="0"/>
      <w:marRight w:val="0"/>
      <w:marTop w:val="0"/>
      <w:marBottom w:val="0"/>
      <w:divBdr>
        <w:top w:val="none" w:sz="0" w:space="0" w:color="auto"/>
        <w:left w:val="none" w:sz="0" w:space="0" w:color="auto"/>
        <w:bottom w:val="none" w:sz="0" w:space="0" w:color="auto"/>
        <w:right w:val="none" w:sz="0" w:space="0" w:color="auto"/>
      </w:divBdr>
    </w:div>
    <w:div w:id="207576091">
      <w:bodyDiv w:val="1"/>
      <w:marLeft w:val="0"/>
      <w:marRight w:val="0"/>
      <w:marTop w:val="0"/>
      <w:marBottom w:val="0"/>
      <w:divBdr>
        <w:top w:val="none" w:sz="0" w:space="0" w:color="auto"/>
        <w:left w:val="none" w:sz="0" w:space="0" w:color="auto"/>
        <w:bottom w:val="none" w:sz="0" w:space="0" w:color="auto"/>
        <w:right w:val="none" w:sz="0" w:space="0" w:color="auto"/>
      </w:divBdr>
    </w:div>
    <w:div w:id="246690889">
      <w:bodyDiv w:val="1"/>
      <w:marLeft w:val="0"/>
      <w:marRight w:val="0"/>
      <w:marTop w:val="0"/>
      <w:marBottom w:val="0"/>
      <w:divBdr>
        <w:top w:val="none" w:sz="0" w:space="0" w:color="auto"/>
        <w:left w:val="none" w:sz="0" w:space="0" w:color="auto"/>
        <w:bottom w:val="none" w:sz="0" w:space="0" w:color="auto"/>
        <w:right w:val="none" w:sz="0" w:space="0" w:color="auto"/>
      </w:divBdr>
    </w:div>
    <w:div w:id="253978298">
      <w:bodyDiv w:val="1"/>
      <w:marLeft w:val="0"/>
      <w:marRight w:val="0"/>
      <w:marTop w:val="0"/>
      <w:marBottom w:val="0"/>
      <w:divBdr>
        <w:top w:val="none" w:sz="0" w:space="0" w:color="auto"/>
        <w:left w:val="none" w:sz="0" w:space="0" w:color="auto"/>
        <w:bottom w:val="none" w:sz="0" w:space="0" w:color="auto"/>
        <w:right w:val="none" w:sz="0" w:space="0" w:color="auto"/>
      </w:divBdr>
    </w:div>
    <w:div w:id="258873913">
      <w:bodyDiv w:val="1"/>
      <w:marLeft w:val="0"/>
      <w:marRight w:val="0"/>
      <w:marTop w:val="0"/>
      <w:marBottom w:val="0"/>
      <w:divBdr>
        <w:top w:val="none" w:sz="0" w:space="0" w:color="auto"/>
        <w:left w:val="none" w:sz="0" w:space="0" w:color="auto"/>
        <w:bottom w:val="none" w:sz="0" w:space="0" w:color="auto"/>
        <w:right w:val="none" w:sz="0" w:space="0" w:color="auto"/>
      </w:divBdr>
    </w:div>
    <w:div w:id="333845002">
      <w:bodyDiv w:val="1"/>
      <w:marLeft w:val="0"/>
      <w:marRight w:val="0"/>
      <w:marTop w:val="0"/>
      <w:marBottom w:val="0"/>
      <w:divBdr>
        <w:top w:val="none" w:sz="0" w:space="0" w:color="auto"/>
        <w:left w:val="none" w:sz="0" w:space="0" w:color="auto"/>
        <w:bottom w:val="none" w:sz="0" w:space="0" w:color="auto"/>
        <w:right w:val="none" w:sz="0" w:space="0" w:color="auto"/>
      </w:divBdr>
    </w:div>
    <w:div w:id="339551251">
      <w:bodyDiv w:val="1"/>
      <w:marLeft w:val="0"/>
      <w:marRight w:val="0"/>
      <w:marTop w:val="0"/>
      <w:marBottom w:val="0"/>
      <w:divBdr>
        <w:top w:val="none" w:sz="0" w:space="0" w:color="auto"/>
        <w:left w:val="none" w:sz="0" w:space="0" w:color="auto"/>
        <w:bottom w:val="none" w:sz="0" w:space="0" w:color="auto"/>
        <w:right w:val="none" w:sz="0" w:space="0" w:color="auto"/>
      </w:divBdr>
    </w:div>
    <w:div w:id="343753704">
      <w:bodyDiv w:val="1"/>
      <w:marLeft w:val="0"/>
      <w:marRight w:val="0"/>
      <w:marTop w:val="0"/>
      <w:marBottom w:val="0"/>
      <w:divBdr>
        <w:top w:val="none" w:sz="0" w:space="0" w:color="auto"/>
        <w:left w:val="none" w:sz="0" w:space="0" w:color="auto"/>
        <w:bottom w:val="none" w:sz="0" w:space="0" w:color="auto"/>
        <w:right w:val="none" w:sz="0" w:space="0" w:color="auto"/>
      </w:divBdr>
    </w:div>
    <w:div w:id="357388042">
      <w:bodyDiv w:val="1"/>
      <w:marLeft w:val="0"/>
      <w:marRight w:val="0"/>
      <w:marTop w:val="0"/>
      <w:marBottom w:val="0"/>
      <w:divBdr>
        <w:top w:val="none" w:sz="0" w:space="0" w:color="auto"/>
        <w:left w:val="none" w:sz="0" w:space="0" w:color="auto"/>
        <w:bottom w:val="none" w:sz="0" w:space="0" w:color="auto"/>
        <w:right w:val="none" w:sz="0" w:space="0" w:color="auto"/>
      </w:divBdr>
    </w:div>
    <w:div w:id="366830345">
      <w:bodyDiv w:val="1"/>
      <w:marLeft w:val="0"/>
      <w:marRight w:val="0"/>
      <w:marTop w:val="0"/>
      <w:marBottom w:val="0"/>
      <w:divBdr>
        <w:top w:val="none" w:sz="0" w:space="0" w:color="auto"/>
        <w:left w:val="none" w:sz="0" w:space="0" w:color="auto"/>
        <w:bottom w:val="none" w:sz="0" w:space="0" w:color="auto"/>
        <w:right w:val="none" w:sz="0" w:space="0" w:color="auto"/>
      </w:divBdr>
    </w:div>
    <w:div w:id="428739005">
      <w:bodyDiv w:val="1"/>
      <w:marLeft w:val="0"/>
      <w:marRight w:val="0"/>
      <w:marTop w:val="0"/>
      <w:marBottom w:val="0"/>
      <w:divBdr>
        <w:top w:val="none" w:sz="0" w:space="0" w:color="auto"/>
        <w:left w:val="none" w:sz="0" w:space="0" w:color="auto"/>
        <w:bottom w:val="none" w:sz="0" w:space="0" w:color="auto"/>
        <w:right w:val="none" w:sz="0" w:space="0" w:color="auto"/>
      </w:divBdr>
    </w:div>
    <w:div w:id="459111551">
      <w:bodyDiv w:val="1"/>
      <w:marLeft w:val="0"/>
      <w:marRight w:val="0"/>
      <w:marTop w:val="0"/>
      <w:marBottom w:val="0"/>
      <w:divBdr>
        <w:top w:val="none" w:sz="0" w:space="0" w:color="auto"/>
        <w:left w:val="none" w:sz="0" w:space="0" w:color="auto"/>
        <w:bottom w:val="none" w:sz="0" w:space="0" w:color="auto"/>
        <w:right w:val="none" w:sz="0" w:space="0" w:color="auto"/>
      </w:divBdr>
    </w:div>
    <w:div w:id="468523378">
      <w:bodyDiv w:val="1"/>
      <w:marLeft w:val="0"/>
      <w:marRight w:val="0"/>
      <w:marTop w:val="0"/>
      <w:marBottom w:val="0"/>
      <w:divBdr>
        <w:top w:val="none" w:sz="0" w:space="0" w:color="auto"/>
        <w:left w:val="none" w:sz="0" w:space="0" w:color="auto"/>
        <w:bottom w:val="none" w:sz="0" w:space="0" w:color="auto"/>
        <w:right w:val="none" w:sz="0" w:space="0" w:color="auto"/>
      </w:divBdr>
    </w:div>
    <w:div w:id="575625523">
      <w:bodyDiv w:val="1"/>
      <w:marLeft w:val="0"/>
      <w:marRight w:val="0"/>
      <w:marTop w:val="0"/>
      <w:marBottom w:val="0"/>
      <w:divBdr>
        <w:top w:val="none" w:sz="0" w:space="0" w:color="auto"/>
        <w:left w:val="none" w:sz="0" w:space="0" w:color="auto"/>
        <w:bottom w:val="none" w:sz="0" w:space="0" w:color="auto"/>
        <w:right w:val="none" w:sz="0" w:space="0" w:color="auto"/>
      </w:divBdr>
    </w:div>
    <w:div w:id="728039542">
      <w:bodyDiv w:val="1"/>
      <w:marLeft w:val="0"/>
      <w:marRight w:val="0"/>
      <w:marTop w:val="0"/>
      <w:marBottom w:val="0"/>
      <w:divBdr>
        <w:top w:val="none" w:sz="0" w:space="0" w:color="auto"/>
        <w:left w:val="none" w:sz="0" w:space="0" w:color="auto"/>
        <w:bottom w:val="none" w:sz="0" w:space="0" w:color="auto"/>
        <w:right w:val="none" w:sz="0" w:space="0" w:color="auto"/>
      </w:divBdr>
    </w:div>
    <w:div w:id="754325173">
      <w:bodyDiv w:val="1"/>
      <w:marLeft w:val="0"/>
      <w:marRight w:val="0"/>
      <w:marTop w:val="0"/>
      <w:marBottom w:val="0"/>
      <w:divBdr>
        <w:top w:val="none" w:sz="0" w:space="0" w:color="auto"/>
        <w:left w:val="none" w:sz="0" w:space="0" w:color="auto"/>
        <w:bottom w:val="none" w:sz="0" w:space="0" w:color="auto"/>
        <w:right w:val="none" w:sz="0" w:space="0" w:color="auto"/>
      </w:divBdr>
    </w:div>
    <w:div w:id="762647902">
      <w:bodyDiv w:val="1"/>
      <w:marLeft w:val="0"/>
      <w:marRight w:val="0"/>
      <w:marTop w:val="0"/>
      <w:marBottom w:val="0"/>
      <w:divBdr>
        <w:top w:val="none" w:sz="0" w:space="0" w:color="auto"/>
        <w:left w:val="none" w:sz="0" w:space="0" w:color="auto"/>
        <w:bottom w:val="none" w:sz="0" w:space="0" w:color="auto"/>
        <w:right w:val="none" w:sz="0" w:space="0" w:color="auto"/>
      </w:divBdr>
    </w:div>
    <w:div w:id="782306444">
      <w:bodyDiv w:val="1"/>
      <w:marLeft w:val="0"/>
      <w:marRight w:val="0"/>
      <w:marTop w:val="0"/>
      <w:marBottom w:val="0"/>
      <w:divBdr>
        <w:top w:val="none" w:sz="0" w:space="0" w:color="auto"/>
        <w:left w:val="none" w:sz="0" w:space="0" w:color="auto"/>
        <w:bottom w:val="none" w:sz="0" w:space="0" w:color="auto"/>
        <w:right w:val="none" w:sz="0" w:space="0" w:color="auto"/>
      </w:divBdr>
    </w:div>
    <w:div w:id="790902178">
      <w:bodyDiv w:val="1"/>
      <w:marLeft w:val="0"/>
      <w:marRight w:val="0"/>
      <w:marTop w:val="0"/>
      <w:marBottom w:val="0"/>
      <w:divBdr>
        <w:top w:val="none" w:sz="0" w:space="0" w:color="auto"/>
        <w:left w:val="none" w:sz="0" w:space="0" w:color="auto"/>
        <w:bottom w:val="none" w:sz="0" w:space="0" w:color="auto"/>
        <w:right w:val="none" w:sz="0" w:space="0" w:color="auto"/>
      </w:divBdr>
    </w:div>
    <w:div w:id="795563698">
      <w:bodyDiv w:val="1"/>
      <w:marLeft w:val="0"/>
      <w:marRight w:val="0"/>
      <w:marTop w:val="0"/>
      <w:marBottom w:val="0"/>
      <w:divBdr>
        <w:top w:val="none" w:sz="0" w:space="0" w:color="auto"/>
        <w:left w:val="none" w:sz="0" w:space="0" w:color="auto"/>
        <w:bottom w:val="none" w:sz="0" w:space="0" w:color="auto"/>
        <w:right w:val="none" w:sz="0" w:space="0" w:color="auto"/>
      </w:divBdr>
    </w:div>
    <w:div w:id="833841160">
      <w:bodyDiv w:val="1"/>
      <w:marLeft w:val="0"/>
      <w:marRight w:val="0"/>
      <w:marTop w:val="0"/>
      <w:marBottom w:val="0"/>
      <w:divBdr>
        <w:top w:val="none" w:sz="0" w:space="0" w:color="auto"/>
        <w:left w:val="none" w:sz="0" w:space="0" w:color="auto"/>
        <w:bottom w:val="none" w:sz="0" w:space="0" w:color="auto"/>
        <w:right w:val="none" w:sz="0" w:space="0" w:color="auto"/>
      </w:divBdr>
    </w:div>
    <w:div w:id="859855488">
      <w:bodyDiv w:val="1"/>
      <w:marLeft w:val="0"/>
      <w:marRight w:val="0"/>
      <w:marTop w:val="0"/>
      <w:marBottom w:val="0"/>
      <w:divBdr>
        <w:top w:val="none" w:sz="0" w:space="0" w:color="auto"/>
        <w:left w:val="none" w:sz="0" w:space="0" w:color="auto"/>
        <w:bottom w:val="none" w:sz="0" w:space="0" w:color="auto"/>
        <w:right w:val="none" w:sz="0" w:space="0" w:color="auto"/>
      </w:divBdr>
    </w:div>
    <w:div w:id="872767182">
      <w:bodyDiv w:val="1"/>
      <w:marLeft w:val="0"/>
      <w:marRight w:val="0"/>
      <w:marTop w:val="0"/>
      <w:marBottom w:val="0"/>
      <w:divBdr>
        <w:top w:val="none" w:sz="0" w:space="0" w:color="auto"/>
        <w:left w:val="none" w:sz="0" w:space="0" w:color="auto"/>
        <w:bottom w:val="none" w:sz="0" w:space="0" w:color="auto"/>
        <w:right w:val="none" w:sz="0" w:space="0" w:color="auto"/>
      </w:divBdr>
    </w:div>
    <w:div w:id="964583287">
      <w:bodyDiv w:val="1"/>
      <w:marLeft w:val="0"/>
      <w:marRight w:val="0"/>
      <w:marTop w:val="0"/>
      <w:marBottom w:val="0"/>
      <w:divBdr>
        <w:top w:val="none" w:sz="0" w:space="0" w:color="auto"/>
        <w:left w:val="none" w:sz="0" w:space="0" w:color="auto"/>
        <w:bottom w:val="none" w:sz="0" w:space="0" w:color="auto"/>
        <w:right w:val="none" w:sz="0" w:space="0" w:color="auto"/>
      </w:divBdr>
    </w:div>
    <w:div w:id="983661930">
      <w:bodyDiv w:val="1"/>
      <w:marLeft w:val="0"/>
      <w:marRight w:val="0"/>
      <w:marTop w:val="0"/>
      <w:marBottom w:val="0"/>
      <w:divBdr>
        <w:top w:val="none" w:sz="0" w:space="0" w:color="auto"/>
        <w:left w:val="none" w:sz="0" w:space="0" w:color="auto"/>
        <w:bottom w:val="none" w:sz="0" w:space="0" w:color="auto"/>
        <w:right w:val="none" w:sz="0" w:space="0" w:color="auto"/>
      </w:divBdr>
      <w:divsChild>
        <w:div w:id="1150053141">
          <w:marLeft w:val="0"/>
          <w:marRight w:val="0"/>
          <w:marTop w:val="0"/>
          <w:marBottom w:val="0"/>
          <w:divBdr>
            <w:top w:val="none" w:sz="0" w:space="0" w:color="auto"/>
            <w:left w:val="none" w:sz="0" w:space="0" w:color="auto"/>
            <w:bottom w:val="none" w:sz="0" w:space="0" w:color="auto"/>
            <w:right w:val="none" w:sz="0" w:space="0" w:color="auto"/>
          </w:divBdr>
          <w:divsChild>
            <w:div w:id="1613125313">
              <w:marLeft w:val="0"/>
              <w:marRight w:val="0"/>
              <w:marTop w:val="0"/>
              <w:marBottom w:val="0"/>
              <w:divBdr>
                <w:top w:val="none" w:sz="0" w:space="0" w:color="auto"/>
                <w:left w:val="none" w:sz="0" w:space="0" w:color="auto"/>
                <w:bottom w:val="none" w:sz="0" w:space="0" w:color="auto"/>
                <w:right w:val="none" w:sz="0" w:space="0" w:color="auto"/>
              </w:divBdr>
              <w:divsChild>
                <w:div w:id="722752917">
                  <w:marLeft w:val="0"/>
                  <w:marRight w:val="0"/>
                  <w:marTop w:val="0"/>
                  <w:marBottom w:val="0"/>
                  <w:divBdr>
                    <w:top w:val="none" w:sz="0" w:space="0" w:color="auto"/>
                    <w:left w:val="none" w:sz="0" w:space="0" w:color="auto"/>
                    <w:bottom w:val="none" w:sz="0" w:space="0" w:color="auto"/>
                    <w:right w:val="none" w:sz="0" w:space="0" w:color="auto"/>
                  </w:divBdr>
                  <w:divsChild>
                    <w:div w:id="947153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3579862">
      <w:bodyDiv w:val="1"/>
      <w:marLeft w:val="0"/>
      <w:marRight w:val="0"/>
      <w:marTop w:val="0"/>
      <w:marBottom w:val="0"/>
      <w:divBdr>
        <w:top w:val="none" w:sz="0" w:space="0" w:color="auto"/>
        <w:left w:val="none" w:sz="0" w:space="0" w:color="auto"/>
        <w:bottom w:val="none" w:sz="0" w:space="0" w:color="auto"/>
        <w:right w:val="none" w:sz="0" w:space="0" w:color="auto"/>
      </w:divBdr>
    </w:div>
    <w:div w:id="1036468042">
      <w:bodyDiv w:val="1"/>
      <w:marLeft w:val="0"/>
      <w:marRight w:val="0"/>
      <w:marTop w:val="0"/>
      <w:marBottom w:val="0"/>
      <w:divBdr>
        <w:top w:val="none" w:sz="0" w:space="0" w:color="auto"/>
        <w:left w:val="none" w:sz="0" w:space="0" w:color="auto"/>
        <w:bottom w:val="none" w:sz="0" w:space="0" w:color="auto"/>
        <w:right w:val="none" w:sz="0" w:space="0" w:color="auto"/>
      </w:divBdr>
    </w:div>
    <w:div w:id="1064138939">
      <w:bodyDiv w:val="1"/>
      <w:marLeft w:val="0"/>
      <w:marRight w:val="0"/>
      <w:marTop w:val="0"/>
      <w:marBottom w:val="0"/>
      <w:divBdr>
        <w:top w:val="none" w:sz="0" w:space="0" w:color="auto"/>
        <w:left w:val="none" w:sz="0" w:space="0" w:color="auto"/>
        <w:bottom w:val="none" w:sz="0" w:space="0" w:color="auto"/>
        <w:right w:val="none" w:sz="0" w:space="0" w:color="auto"/>
      </w:divBdr>
    </w:div>
    <w:div w:id="1071611856">
      <w:bodyDiv w:val="1"/>
      <w:marLeft w:val="0"/>
      <w:marRight w:val="0"/>
      <w:marTop w:val="0"/>
      <w:marBottom w:val="0"/>
      <w:divBdr>
        <w:top w:val="none" w:sz="0" w:space="0" w:color="auto"/>
        <w:left w:val="none" w:sz="0" w:space="0" w:color="auto"/>
        <w:bottom w:val="none" w:sz="0" w:space="0" w:color="auto"/>
        <w:right w:val="none" w:sz="0" w:space="0" w:color="auto"/>
      </w:divBdr>
      <w:divsChild>
        <w:div w:id="304089617">
          <w:marLeft w:val="0"/>
          <w:marRight w:val="0"/>
          <w:marTop w:val="0"/>
          <w:marBottom w:val="0"/>
          <w:divBdr>
            <w:top w:val="none" w:sz="0" w:space="0" w:color="auto"/>
            <w:left w:val="none" w:sz="0" w:space="0" w:color="auto"/>
            <w:bottom w:val="none" w:sz="0" w:space="0" w:color="auto"/>
            <w:right w:val="none" w:sz="0" w:space="0" w:color="auto"/>
          </w:divBdr>
          <w:divsChild>
            <w:div w:id="66195656">
              <w:marLeft w:val="0"/>
              <w:marRight w:val="0"/>
              <w:marTop w:val="0"/>
              <w:marBottom w:val="0"/>
              <w:divBdr>
                <w:top w:val="none" w:sz="0" w:space="0" w:color="auto"/>
                <w:left w:val="none" w:sz="0" w:space="0" w:color="auto"/>
                <w:bottom w:val="none" w:sz="0" w:space="0" w:color="auto"/>
                <w:right w:val="none" w:sz="0" w:space="0" w:color="auto"/>
              </w:divBdr>
            </w:div>
            <w:div w:id="210849454">
              <w:marLeft w:val="0"/>
              <w:marRight w:val="0"/>
              <w:marTop w:val="0"/>
              <w:marBottom w:val="0"/>
              <w:divBdr>
                <w:top w:val="none" w:sz="0" w:space="0" w:color="auto"/>
                <w:left w:val="none" w:sz="0" w:space="0" w:color="auto"/>
                <w:bottom w:val="none" w:sz="0" w:space="0" w:color="auto"/>
                <w:right w:val="none" w:sz="0" w:space="0" w:color="auto"/>
              </w:divBdr>
            </w:div>
            <w:div w:id="216287047">
              <w:marLeft w:val="0"/>
              <w:marRight w:val="0"/>
              <w:marTop w:val="0"/>
              <w:marBottom w:val="0"/>
              <w:divBdr>
                <w:top w:val="none" w:sz="0" w:space="0" w:color="auto"/>
                <w:left w:val="none" w:sz="0" w:space="0" w:color="auto"/>
                <w:bottom w:val="none" w:sz="0" w:space="0" w:color="auto"/>
                <w:right w:val="none" w:sz="0" w:space="0" w:color="auto"/>
              </w:divBdr>
            </w:div>
            <w:div w:id="298416737">
              <w:marLeft w:val="0"/>
              <w:marRight w:val="0"/>
              <w:marTop w:val="0"/>
              <w:marBottom w:val="0"/>
              <w:divBdr>
                <w:top w:val="none" w:sz="0" w:space="0" w:color="auto"/>
                <w:left w:val="none" w:sz="0" w:space="0" w:color="auto"/>
                <w:bottom w:val="none" w:sz="0" w:space="0" w:color="auto"/>
                <w:right w:val="none" w:sz="0" w:space="0" w:color="auto"/>
              </w:divBdr>
            </w:div>
            <w:div w:id="405804902">
              <w:marLeft w:val="0"/>
              <w:marRight w:val="0"/>
              <w:marTop w:val="0"/>
              <w:marBottom w:val="0"/>
              <w:divBdr>
                <w:top w:val="none" w:sz="0" w:space="0" w:color="auto"/>
                <w:left w:val="none" w:sz="0" w:space="0" w:color="auto"/>
                <w:bottom w:val="none" w:sz="0" w:space="0" w:color="auto"/>
                <w:right w:val="none" w:sz="0" w:space="0" w:color="auto"/>
              </w:divBdr>
            </w:div>
            <w:div w:id="476185145">
              <w:marLeft w:val="0"/>
              <w:marRight w:val="0"/>
              <w:marTop w:val="0"/>
              <w:marBottom w:val="0"/>
              <w:divBdr>
                <w:top w:val="none" w:sz="0" w:space="0" w:color="auto"/>
                <w:left w:val="none" w:sz="0" w:space="0" w:color="auto"/>
                <w:bottom w:val="none" w:sz="0" w:space="0" w:color="auto"/>
                <w:right w:val="none" w:sz="0" w:space="0" w:color="auto"/>
              </w:divBdr>
            </w:div>
            <w:div w:id="544103280">
              <w:marLeft w:val="0"/>
              <w:marRight w:val="0"/>
              <w:marTop w:val="0"/>
              <w:marBottom w:val="0"/>
              <w:divBdr>
                <w:top w:val="none" w:sz="0" w:space="0" w:color="auto"/>
                <w:left w:val="none" w:sz="0" w:space="0" w:color="auto"/>
                <w:bottom w:val="none" w:sz="0" w:space="0" w:color="auto"/>
                <w:right w:val="none" w:sz="0" w:space="0" w:color="auto"/>
              </w:divBdr>
            </w:div>
            <w:div w:id="815755945">
              <w:marLeft w:val="0"/>
              <w:marRight w:val="0"/>
              <w:marTop w:val="0"/>
              <w:marBottom w:val="0"/>
              <w:divBdr>
                <w:top w:val="none" w:sz="0" w:space="0" w:color="auto"/>
                <w:left w:val="none" w:sz="0" w:space="0" w:color="auto"/>
                <w:bottom w:val="none" w:sz="0" w:space="0" w:color="auto"/>
                <w:right w:val="none" w:sz="0" w:space="0" w:color="auto"/>
              </w:divBdr>
            </w:div>
            <w:div w:id="1163081178">
              <w:marLeft w:val="0"/>
              <w:marRight w:val="0"/>
              <w:marTop w:val="0"/>
              <w:marBottom w:val="0"/>
              <w:divBdr>
                <w:top w:val="none" w:sz="0" w:space="0" w:color="auto"/>
                <w:left w:val="none" w:sz="0" w:space="0" w:color="auto"/>
                <w:bottom w:val="none" w:sz="0" w:space="0" w:color="auto"/>
                <w:right w:val="none" w:sz="0" w:space="0" w:color="auto"/>
              </w:divBdr>
            </w:div>
            <w:div w:id="1489399817">
              <w:marLeft w:val="0"/>
              <w:marRight w:val="0"/>
              <w:marTop w:val="0"/>
              <w:marBottom w:val="0"/>
              <w:divBdr>
                <w:top w:val="none" w:sz="0" w:space="0" w:color="auto"/>
                <w:left w:val="none" w:sz="0" w:space="0" w:color="auto"/>
                <w:bottom w:val="none" w:sz="0" w:space="0" w:color="auto"/>
                <w:right w:val="none" w:sz="0" w:space="0" w:color="auto"/>
              </w:divBdr>
            </w:div>
            <w:div w:id="1514569363">
              <w:marLeft w:val="0"/>
              <w:marRight w:val="0"/>
              <w:marTop w:val="0"/>
              <w:marBottom w:val="0"/>
              <w:divBdr>
                <w:top w:val="none" w:sz="0" w:space="0" w:color="auto"/>
                <w:left w:val="none" w:sz="0" w:space="0" w:color="auto"/>
                <w:bottom w:val="none" w:sz="0" w:space="0" w:color="auto"/>
                <w:right w:val="none" w:sz="0" w:space="0" w:color="auto"/>
              </w:divBdr>
            </w:div>
            <w:div w:id="1533957890">
              <w:marLeft w:val="0"/>
              <w:marRight w:val="0"/>
              <w:marTop w:val="0"/>
              <w:marBottom w:val="0"/>
              <w:divBdr>
                <w:top w:val="none" w:sz="0" w:space="0" w:color="auto"/>
                <w:left w:val="none" w:sz="0" w:space="0" w:color="auto"/>
                <w:bottom w:val="none" w:sz="0" w:space="0" w:color="auto"/>
                <w:right w:val="none" w:sz="0" w:space="0" w:color="auto"/>
              </w:divBdr>
            </w:div>
            <w:div w:id="1632205569">
              <w:marLeft w:val="0"/>
              <w:marRight w:val="0"/>
              <w:marTop w:val="0"/>
              <w:marBottom w:val="0"/>
              <w:divBdr>
                <w:top w:val="none" w:sz="0" w:space="0" w:color="auto"/>
                <w:left w:val="none" w:sz="0" w:space="0" w:color="auto"/>
                <w:bottom w:val="none" w:sz="0" w:space="0" w:color="auto"/>
                <w:right w:val="none" w:sz="0" w:space="0" w:color="auto"/>
              </w:divBdr>
            </w:div>
            <w:div w:id="1736539605">
              <w:marLeft w:val="0"/>
              <w:marRight w:val="0"/>
              <w:marTop w:val="0"/>
              <w:marBottom w:val="0"/>
              <w:divBdr>
                <w:top w:val="none" w:sz="0" w:space="0" w:color="auto"/>
                <w:left w:val="none" w:sz="0" w:space="0" w:color="auto"/>
                <w:bottom w:val="none" w:sz="0" w:space="0" w:color="auto"/>
                <w:right w:val="none" w:sz="0" w:space="0" w:color="auto"/>
              </w:divBdr>
            </w:div>
            <w:div w:id="1849901249">
              <w:marLeft w:val="0"/>
              <w:marRight w:val="0"/>
              <w:marTop w:val="0"/>
              <w:marBottom w:val="0"/>
              <w:divBdr>
                <w:top w:val="none" w:sz="0" w:space="0" w:color="auto"/>
                <w:left w:val="none" w:sz="0" w:space="0" w:color="auto"/>
                <w:bottom w:val="none" w:sz="0" w:space="0" w:color="auto"/>
                <w:right w:val="none" w:sz="0" w:space="0" w:color="auto"/>
              </w:divBdr>
            </w:div>
            <w:div w:id="2063864057">
              <w:marLeft w:val="0"/>
              <w:marRight w:val="0"/>
              <w:marTop w:val="0"/>
              <w:marBottom w:val="0"/>
              <w:divBdr>
                <w:top w:val="none" w:sz="0" w:space="0" w:color="auto"/>
                <w:left w:val="none" w:sz="0" w:space="0" w:color="auto"/>
                <w:bottom w:val="none" w:sz="0" w:space="0" w:color="auto"/>
                <w:right w:val="none" w:sz="0" w:space="0" w:color="auto"/>
              </w:divBdr>
            </w:div>
            <w:div w:id="2143883675">
              <w:marLeft w:val="0"/>
              <w:marRight w:val="0"/>
              <w:marTop w:val="0"/>
              <w:marBottom w:val="0"/>
              <w:divBdr>
                <w:top w:val="none" w:sz="0" w:space="0" w:color="auto"/>
                <w:left w:val="none" w:sz="0" w:space="0" w:color="auto"/>
                <w:bottom w:val="none" w:sz="0" w:space="0" w:color="auto"/>
                <w:right w:val="none" w:sz="0" w:space="0" w:color="auto"/>
              </w:divBdr>
            </w:div>
          </w:divsChild>
        </w:div>
        <w:div w:id="770465804">
          <w:marLeft w:val="0"/>
          <w:marRight w:val="0"/>
          <w:marTop w:val="0"/>
          <w:marBottom w:val="0"/>
          <w:divBdr>
            <w:top w:val="none" w:sz="0" w:space="0" w:color="auto"/>
            <w:left w:val="none" w:sz="0" w:space="0" w:color="auto"/>
            <w:bottom w:val="none" w:sz="0" w:space="0" w:color="auto"/>
            <w:right w:val="none" w:sz="0" w:space="0" w:color="auto"/>
          </w:divBdr>
        </w:div>
      </w:divsChild>
    </w:div>
    <w:div w:id="1116406921">
      <w:bodyDiv w:val="1"/>
      <w:marLeft w:val="0"/>
      <w:marRight w:val="0"/>
      <w:marTop w:val="0"/>
      <w:marBottom w:val="0"/>
      <w:divBdr>
        <w:top w:val="none" w:sz="0" w:space="0" w:color="auto"/>
        <w:left w:val="none" w:sz="0" w:space="0" w:color="auto"/>
        <w:bottom w:val="none" w:sz="0" w:space="0" w:color="auto"/>
        <w:right w:val="none" w:sz="0" w:space="0" w:color="auto"/>
      </w:divBdr>
    </w:div>
    <w:div w:id="1141265903">
      <w:bodyDiv w:val="1"/>
      <w:marLeft w:val="0"/>
      <w:marRight w:val="0"/>
      <w:marTop w:val="0"/>
      <w:marBottom w:val="0"/>
      <w:divBdr>
        <w:top w:val="none" w:sz="0" w:space="0" w:color="auto"/>
        <w:left w:val="none" w:sz="0" w:space="0" w:color="auto"/>
        <w:bottom w:val="none" w:sz="0" w:space="0" w:color="auto"/>
        <w:right w:val="none" w:sz="0" w:space="0" w:color="auto"/>
      </w:divBdr>
    </w:div>
    <w:div w:id="1189640914">
      <w:bodyDiv w:val="1"/>
      <w:marLeft w:val="0"/>
      <w:marRight w:val="0"/>
      <w:marTop w:val="0"/>
      <w:marBottom w:val="0"/>
      <w:divBdr>
        <w:top w:val="none" w:sz="0" w:space="0" w:color="auto"/>
        <w:left w:val="none" w:sz="0" w:space="0" w:color="auto"/>
        <w:bottom w:val="none" w:sz="0" w:space="0" w:color="auto"/>
        <w:right w:val="none" w:sz="0" w:space="0" w:color="auto"/>
      </w:divBdr>
    </w:div>
    <w:div w:id="1208877848">
      <w:bodyDiv w:val="1"/>
      <w:marLeft w:val="0"/>
      <w:marRight w:val="0"/>
      <w:marTop w:val="0"/>
      <w:marBottom w:val="0"/>
      <w:divBdr>
        <w:top w:val="none" w:sz="0" w:space="0" w:color="auto"/>
        <w:left w:val="none" w:sz="0" w:space="0" w:color="auto"/>
        <w:bottom w:val="none" w:sz="0" w:space="0" w:color="auto"/>
        <w:right w:val="none" w:sz="0" w:space="0" w:color="auto"/>
      </w:divBdr>
    </w:div>
    <w:div w:id="1257055741">
      <w:bodyDiv w:val="1"/>
      <w:marLeft w:val="0"/>
      <w:marRight w:val="0"/>
      <w:marTop w:val="0"/>
      <w:marBottom w:val="0"/>
      <w:divBdr>
        <w:top w:val="none" w:sz="0" w:space="0" w:color="auto"/>
        <w:left w:val="none" w:sz="0" w:space="0" w:color="auto"/>
        <w:bottom w:val="none" w:sz="0" w:space="0" w:color="auto"/>
        <w:right w:val="none" w:sz="0" w:space="0" w:color="auto"/>
      </w:divBdr>
    </w:div>
    <w:div w:id="1261721734">
      <w:bodyDiv w:val="1"/>
      <w:marLeft w:val="0"/>
      <w:marRight w:val="0"/>
      <w:marTop w:val="0"/>
      <w:marBottom w:val="0"/>
      <w:divBdr>
        <w:top w:val="none" w:sz="0" w:space="0" w:color="auto"/>
        <w:left w:val="none" w:sz="0" w:space="0" w:color="auto"/>
        <w:bottom w:val="none" w:sz="0" w:space="0" w:color="auto"/>
        <w:right w:val="none" w:sz="0" w:space="0" w:color="auto"/>
      </w:divBdr>
    </w:div>
    <w:div w:id="1332414324">
      <w:bodyDiv w:val="1"/>
      <w:marLeft w:val="0"/>
      <w:marRight w:val="0"/>
      <w:marTop w:val="0"/>
      <w:marBottom w:val="0"/>
      <w:divBdr>
        <w:top w:val="none" w:sz="0" w:space="0" w:color="auto"/>
        <w:left w:val="none" w:sz="0" w:space="0" w:color="auto"/>
        <w:bottom w:val="none" w:sz="0" w:space="0" w:color="auto"/>
        <w:right w:val="none" w:sz="0" w:space="0" w:color="auto"/>
      </w:divBdr>
    </w:div>
    <w:div w:id="1360155542">
      <w:bodyDiv w:val="1"/>
      <w:marLeft w:val="0"/>
      <w:marRight w:val="0"/>
      <w:marTop w:val="0"/>
      <w:marBottom w:val="0"/>
      <w:divBdr>
        <w:top w:val="none" w:sz="0" w:space="0" w:color="auto"/>
        <w:left w:val="none" w:sz="0" w:space="0" w:color="auto"/>
        <w:bottom w:val="none" w:sz="0" w:space="0" w:color="auto"/>
        <w:right w:val="none" w:sz="0" w:space="0" w:color="auto"/>
      </w:divBdr>
    </w:div>
    <w:div w:id="1364672573">
      <w:bodyDiv w:val="1"/>
      <w:marLeft w:val="0"/>
      <w:marRight w:val="0"/>
      <w:marTop w:val="0"/>
      <w:marBottom w:val="0"/>
      <w:divBdr>
        <w:top w:val="none" w:sz="0" w:space="0" w:color="auto"/>
        <w:left w:val="none" w:sz="0" w:space="0" w:color="auto"/>
        <w:bottom w:val="none" w:sz="0" w:space="0" w:color="auto"/>
        <w:right w:val="none" w:sz="0" w:space="0" w:color="auto"/>
      </w:divBdr>
    </w:div>
    <w:div w:id="1403286147">
      <w:bodyDiv w:val="1"/>
      <w:marLeft w:val="0"/>
      <w:marRight w:val="0"/>
      <w:marTop w:val="0"/>
      <w:marBottom w:val="0"/>
      <w:divBdr>
        <w:top w:val="none" w:sz="0" w:space="0" w:color="auto"/>
        <w:left w:val="none" w:sz="0" w:space="0" w:color="auto"/>
        <w:bottom w:val="none" w:sz="0" w:space="0" w:color="auto"/>
        <w:right w:val="none" w:sz="0" w:space="0" w:color="auto"/>
      </w:divBdr>
    </w:div>
    <w:div w:id="1423837014">
      <w:bodyDiv w:val="1"/>
      <w:marLeft w:val="0"/>
      <w:marRight w:val="0"/>
      <w:marTop w:val="0"/>
      <w:marBottom w:val="0"/>
      <w:divBdr>
        <w:top w:val="none" w:sz="0" w:space="0" w:color="auto"/>
        <w:left w:val="none" w:sz="0" w:space="0" w:color="auto"/>
        <w:bottom w:val="none" w:sz="0" w:space="0" w:color="auto"/>
        <w:right w:val="none" w:sz="0" w:space="0" w:color="auto"/>
      </w:divBdr>
    </w:div>
    <w:div w:id="1424373124">
      <w:bodyDiv w:val="1"/>
      <w:marLeft w:val="0"/>
      <w:marRight w:val="0"/>
      <w:marTop w:val="0"/>
      <w:marBottom w:val="0"/>
      <w:divBdr>
        <w:top w:val="none" w:sz="0" w:space="0" w:color="auto"/>
        <w:left w:val="none" w:sz="0" w:space="0" w:color="auto"/>
        <w:bottom w:val="none" w:sz="0" w:space="0" w:color="auto"/>
        <w:right w:val="none" w:sz="0" w:space="0" w:color="auto"/>
      </w:divBdr>
    </w:div>
    <w:div w:id="1457677208">
      <w:bodyDiv w:val="1"/>
      <w:marLeft w:val="0"/>
      <w:marRight w:val="0"/>
      <w:marTop w:val="0"/>
      <w:marBottom w:val="0"/>
      <w:divBdr>
        <w:top w:val="none" w:sz="0" w:space="0" w:color="auto"/>
        <w:left w:val="none" w:sz="0" w:space="0" w:color="auto"/>
        <w:bottom w:val="none" w:sz="0" w:space="0" w:color="auto"/>
        <w:right w:val="none" w:sz="0" w:space="0" w:color="auto"/>
      </w:divBdr>
    </w:div>
    <w:div w:id="1462766002">
      <w:bodyDiv w:val="1"/>
      <w:marLeft w:val="0"/>
      <w:marRight w:val="0"/>
      <w:marTop w:val="0"/>
      <w:marBottom w:val="0"/>
      <w:divBdr>
        <w:top w:val="none" w:sz="0" w:space="0" w:color="auto"/>
        <w:left w:val="none" w:sz="0" w:space="0" w:color="auto"/>
        <w:bottom w:val="none" w:sz="0" w:space="0" w:color="auto"/>
        <w:right w:val="none" w:sz="0" w:space="0" w:color="auto"/>
      </w:divBdr>
    </w:div>
    <w:div w:id="1500198332">
      <w:bodyDiv w:val="1"/>
      <w:marLeft w:val="0"/>
      <w:marRight w:val="0"/>
      <w:marTop w:val="0"/>
      <w:marBottom w:val="0"/>
      <w:divBdr>
        <w:top w:val="none" w:sz="0" w:space="0" w:color="auto"/>
        <w:left w:val="none" w:sz="0" w:space="0" w:color="auto"/>
        <w:bottom w:val="none" w:sz="0" w:space="0" w:color="auto"/>
        <w:right w:val="none" w:sz="0" w:space="0" w:color="auto"/>
      </w:divBdr>
    </w:div>
    <w:div w:id="1560283409">
      <w:bodyDiv w:val="1"/>
      <w:marLeft w:val="0"/>
      <w:marRight w:val="0"/>
      <w:marTop w:val="0"/>
      <w:marBottom w:val="0"/>
      <w:divBdr>
        <w:top w:val="none" w:sz="0" w:space="0" w:color="auto"/>
        <w:left w:val="none" w:sz="0" w:space="0" w:color="auto"/>
        <w:bottom w:val="none" w:sz="0" w:space="0" w:color="auto"/>
        <w:right w:val="none" w:sz="0" w:space="0" w:color="auto"/>
      </w:divBdr>
    </w:div>
    <w:div w:id="1641954921">
      <w:bodyDiv w:val="1"/>
      <w:marLeft w:val="0"/>
      <w:marRight w:val="0"/>
      <w:marTop w:val="0"/>
      <w:marBottom w:val="0"/>
      <w:divBdr>
        <w:top w:val="none" w:sz="0" w:space="0" w:color="auto"/>
        <w:left w:val="none" w:sz="0" w:space="0" w:color="auto"/>
        <w:bottom w:val="none" w:sz="0" w:space="0" w:color="auto"/>
        <w:right w:val="none" w:sz="0" w:space="0" w:color="auto"/>
      </w:divBdr>
    </w:div>
    <w:div w:id="1678802506">
      <w:bodyDiv w:val="1"/>
      <w:marLeft w:val="0"/>
      <w:marRight w:val="0"/>
      <w:marTop w:val="0"/>
      <w:marBottom w:val="0"/>
      <w:divBdr>
        <w:top w:val="none" w:sz="0" w:space="0" w:color="auto"/>
        <w:left w:val="none" w:sz="0" w:space="0" w:color="auto"/>
        <w:bottom w:val="none" w:sz="0" w:space="0" w:color="auto"/>
        <w:right w:val="none" w:sz="0" w:space="0" w:color="auto"/>
      </w:divBdr>
    </w:div>
    <w:div w:id="1711760765">
      <w:bodyDiv w:val="1"/>
      <w:marLeft w:val="0"/>
      <w:marRight w:val="0"/>
      <w:marTop w:val="0"/>
      <w:marBottom w:val="0"/>
      <w:divBdr>
        <w:top w:val="none" w:sz="0" w:space="0" w:color="auto"/>
        <w:left w:val="none" w:sz="0" w:space="0" w:color="auto"/>
        <w:bottom w:val="none" w:sz="0" w:space="0" w:color="auto"/>
        <w:right w:val="none" w:sz="0" w:space="0" w:color="auto"/>
      </w:divBdr>
    </w:div>
    <w:div w:id="1929996337">
      <w:bodyDiv w:val="1"/>
      <w:marLeft w:val="0"/>
      <w:marRight w:val="0"/>
      <w:marTop w:val="0"/>
      <w:marBottom w:val="0"/>
      <w:divBdr>
        <w:top w:val="none" w:sz="0" w:space="0" w:color="auto"/>
        <w:left w:val="none" w:sz="0" w:space="0" w:color="auto"/>
        <w:bottom w:val="none" w:sz="0" w:space="0" w:color="auto"/>
        <w:right w:val="none" w:sz="0" w:space="0" w:color="auto"/>
      </w:divBdr>
    </w:div>
    <w:div w:id="1959988749">
      <w:bodyDiv w:val="1"/>
      <w:marLeft w:val="0"/>
      <w:marRight w:val="0"/>
      <w:marTop w:val="0"/>
      <w:marBottom w:val="0"/>
      <w:divBdr>
        <w:top w:val="none" w:sz="0" w:space="0" w:color="auto"/>
        <w:left w:val="none" w:sz="0" w:space="0" w:color="auto"/>
        <w:bottom w:val="none" w:sz="0" w:space="0" w:color="auto"/>
        <w:right w:val="none" w:sz="0" w:space="0" w:color="auto"/>
      </w:divBdr>
    </w:div>
    <w:div w:id="1976134616">
      <w:bodyDiv w:val="1"/>
      <w:marLeft w:val="0"/>
      <w:marRight w:val="0"/>
      <w:marTop w:val="0"/>
      <w:marBottom w:val="0"/>
      <w:divBdr>
        <w:top w:val="none" w:sz="0" w:space="0" w:color="auto"/>
        <w:left w:val="none" w:sz="0" w:space="0" w:color="auto"/>
        <w:bottom w:val="none" w:sz="0" w:space="0" w:color="auto"/>
        <w:right w:val="none" w:sz="0" w:space="0" w:color="auto"/>
      </w:divBdr>
    </w:div>
    <w:div w:id="1998151326">
      <w:bodyDiv w:val="1"/>
      <w:marLeft w:val="0"/>
      <w:marRight w:val="0"/>
      <w:marTop w:val="0"/>
      <w:marBottom w:val="0"/>
      <w:divBdr>
        <w:top w:val="none" w:sz="0" w:space="0" w:color="auto"/>
        <w:left w:val="none" w:sz="0" w:space="0" w:color="auto"/>
        <w:bottom w:val="none" w:sz="0" w:space="0" w:color="auto"/>
        <w:right w:val="none" w:sz="0" w:space="0" w:color="auto"/>
      </w:divBdr>
    </w:div>
    <w:div w:id="1998410450">
      <w:bodyDiv w:val="1"/>
      <w:marLeft w:val="0"/>
      <w:marRight w:val="0"/>
      <w:marTop w:val="0"/>
      <w:marBottom w:val="0"/>
      <w:divBdr>
        <w:top w:val="none" w:sz="0" w:space="0" w:color="auto"/>
        <w:left w:val="none" w:sz="0" w:space="0" w:color="auto"/>
        <w:bottom w:val="none" w:sz="0" w:space="0" w:color="auto"/>
        <w:right w:val="none" w:sz="0" w:space="0" w:color="auto"/>
      </w:divBdr>
    </w:div>
    <w:div w:id="2001107360">
      <w:bodyDiv w:val="1"/>
      <w:marLeft w:val="0"/>
      <w:marRight w:val="0"/>
      <w:marTop w:val="0"/>
      <w:marBottom w:val="0"/>
      <w:divBdr>
        <w:top w:val="none" w:sz="0" w:space="0" w:color="auto"/>
        <w:left w:val="none" w:sz="0" w:space="0" w:color="auto"/>
        <w:bottom w:val="none" w:sz="0" w:space="0" w:color="auto"/>
        <w:right w:val="none" w:sz="0" w:space="0" w:color="auto"/>
      </w:divBdr>
    </w:div>
    <w:div w:id="2047363558">
      <w:bodyDiv w:val="1"/>
      <w:marLeft w:val="0"/>
      <w:marRight w:val="0"/>
      <w:marTop w:val="0"/>
      <w:marBottom w:val="0"/>
      <w:divBdr>
        <w:top w:val="none" w:sz="0" w:space="0" w:color="auto"/>
        <w:left w:val="none" w:sz="0" w:space="0" w:color="auto"/>
        <w:bottom w:val="none" w:sz="0" w:space="0" w:color="auto"/>
        <w:right w:val="none" w:sz="0" w:space="0" w:color="auto"/>
      </w:divBdr>
    </w:div>
    <w:div w:id="2061052826">
      <w:bodyDiv w:val="1"/>
      <w:marLeft w:val="0"/>
      <w:marRight w:val="0"/>
      <w:marTop w:val="0"/>
      <w:marBottom w:val="0"/>
      <w:divBdr>
        <w:top w:val="none" w:sz="0" w:space="0" w:color="auto"/>
        <w:left w:val="none" w:sz="0" w:space="0" w:color="auto"/>
        <w:bottom w:val="none" w:sz="0" w:space="0" w:color="auto"/>
        <w:right w:val="none" w:sz="0" w:space="0" w:color="auto"/>
      </w:divBdr>
    </w:div>
    <w:div w:id="2067989332">
      <w:bodyDiv w:val="1"/>
      <w:marLeft w:val="0"/>
      <w:marRight w:val="0"/>
      <w:marTop w:val="0"/>
      <w:marBottom w:val="0"/>
      <w:divBdr>
        <w:top w:val="none" w:sz="0" w:space="0" w:color="auto"/>
        <w:left w:val="none" w:sz="0" w:space="0" w:color="auto"/>
        <w:bottom w:val="none" w:sz="0" w:space="0" w:color="auto"/>
        <w:right w:val="none" w:sz="0" w:space="0" w:color="auto"/>
      </w:divBdr>
    </w:div>
    <w:div w:id="2146119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5.emf"/><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footer" Target="footer6.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footer" Target="footer5.xml"/><Relationship Id="rId29" Type="http://schemas.openxmlformats.org/officeDocument/2006/relationships/customXml" Target="../customXml/item6.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7.emf"/><Relationship Id="rId28" Type="http://schemas.openxmlformats.org/officeDocument/2006/relationships/customXml" Target="../customXml/item5.xml"/><Relationship Id="rId10" Type="http://schemas.openxmlformats.org/officeDocument/2006/relationships/endnotes" Target="endnotes.xml"/><Relationship Id="rId19"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6.emf"/><Relationship Id="rId27"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Blue Gree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500343c0-af67-4d55-b6f3-a7838e163d14">W3A6JUTVPN6F-332542952-243</_dlc_DocId>
    <_dlc_DocIdUrl xmlns="500343c0-af67-4d55-b6f3-a7838e163d14">
      <Url>https://osicagov.sharepoint.com/sites/CalSAWS_Procurement/_layouts/15/DocIdRedir.aspx?ID=W3A6JUTVPN6F-332542952-243</Url>
      <Description>W3A6JUTVPN6F-332542952-243</Description>
    </_dlc_DocIdUrl>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5E6B7223277FE4FB678212136685A5A" ma:contentTypeVersion="3" ma:contentTypeDescription="Create a new document." ma:contentTypeScope="" ma:versionID="f699d4dd3e2785ce162d789f1b155c89">
  <xsd:schema xmlns:xsd="http://www.w3.org/2001/XMLSchema" xmlns:xs="http://www.w3.org/2001/XMLSchema" xmlns:p="http://schemas.microsoft.com/office/2006/metadata/properties" xmlns:ns2="500343c0-af67-4d55-b6f3-a7838e163d14" xmlns:ns3="49a63295-d274-4c6e-8594-a836754ea0b0" targetNamespace="http://schemas.microsoft.com/office/2006/metadata/properties" ma:root="true" ma:fieldsID="52e77cbd30cf3314a3644565018dc37f" ns2:_="" ns3:_="">
    <xsd:import namespace="500343c0-af67-4d55-b6f3-a7838e163d14"/>
    <xsd:import namespace="49a63295-d274-4c6e-8594-a836754ea0b0"/>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0343c0-af67-4d55-b6f3-a7838e163d1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49a63295-d274-4c6e-8594-a836754ea0b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5bce90d6-5a2c-47e0-8337-aac7acda0e97" ContentTypeId="0x0101" PreviousValue="false" LastSyncTimeStamp="2017-02-08T00:21:31.923Z"/>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26AF97BE-7E6E-4685-849F-1EC62CC65980}">
  <ds:schemaRefs>
    <ds:schemaRef ds:uri="http://schemas.microsoft.com/office/2006/metadata/properties"/>
    <ds:schemaRef ds:uri="http://schemas.microsoft.com/office/infopath/2007/PartnerControls"/>
    <ds:schemaRef ds:uri="ce0edcd6-053e-4c9c-abf2-777482acdbe8"/>
    <ds:schemaRef ds:uri="e8e36ae7-0b32-43a0-b48f-b63203f206b6"/>
  </ds:schemaRefs>
</ds:datastoreItem>
</file>

<file path=customXml/itemProps2.xml><?xml version="1.0" encoding="utf-8"?>
<ds:datastoreItem xmlns:ds="http://schemas.openxmlformats.org/officeDocument/2006/customXml" ds:itemID="{943336D2-6F5A-9645-A900-255998174414}">
  <ds:schemaRefs>
    <ds:schemaRef ds:uri="http://schemas.openxmlformats.org/officeDocument/2006/bibliography"/>
  </ds:schemaRefs>
</ds:datastoreItem>
</file>

<file path=customXml/itemProps3.xml><?xml version="1.0" encoding="utf-8"?>
<ds:datastoreItem xmlns:ds="http://schemas.openxmlformats.org/officeDocument/2006/customXml" ds:itemID="{58603655-5D39-4020-93E7-08B331D2A392}">
  <ds:schemaRefs>
    <ds:schemaRef ds:uri="http://schemas.microsoft.com/sharepoint/v3/contenttype/forms"/>
  </ds:schemaRefs>
</ds:datastoreItem>
</file>

<file path=customXml/itemProps4.xml><?xml version="1.0" encoding="utf-8"?>
<ds:datastoreItem xmlns:ds="http://schemas.openxmlformats.org/officeDocument/2006/customXml" ds:itemID="{517F1201-DBA2-4CAC-880A-A4412FDC50C2}"/>
</file>

<file path=customXml/itemProps5.xml><?xml version="1.0" encoding="utf-8"?>
<ds:datastoreItem xmlns:ds="http://schemas.openxmlformats.org/officeDocument/2006/customXml" ds:itemID="{DD103766-A41F-4A05-BE05-B86BE767EB2A}"/>
</file>

<file path=customXml/itemProps6.xml><?xml version="1.0" encoding="utf-8"?>
<ds:datastoreItem xmlns:ds="http://schemas.openxmlformats.org/officeDocument/2006/customXml" ds:itemID="{4AC1BF64-92FA-464B-983E-589ADDEC1EA4}"/>
</file>

<file path=docProps/app.xml><?xml version="1.0" encoding="utf-8"?>
<Properties xmlns="http://schemas.openxmlformats.org/officeDocument/2006/extended-properties" xmlns:vt="http://schemas.openxmlformats.org/officeDocument/2006/docPropsVTypes">
  <Template>Normal.dotm</Template>
  <TotalTime>5</TotalTime>
  <Pages>13</Pages>
  <Words>5242</Words>
  <Characters>29882</Characters>
  <Application>Microsoft Office Word</Application>
  <DocSecurity>0</DocSecurity>
  <Lines>249</Lines>
  <Paragraphs>70</Paragraphs>
  <ScaleCrop>false</ScaleCrop>
  <Company>ClearBest</Company>
  <LinksUpToDate>false</LinksUpToDate>
  <CharactersWithSpaces>35054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IPO Services for CDHS Web-CMR &amp; ELR Projects</dc:title>
  <dc:subject/>
  <dc:creator>Wendy Battermann</dc:creator>
  <cp:keywords/>
  <dc:description/>
  <cp:lastModifiedBy>Wendy Battermann</cp:lastModifiedBy>
  <cp:revision>886</cp:revision>
  <cp:lastPrinted>2025-08-15T20:17:00Z</cp:lastPrinted>
  <dcterms:created xsi:type="dcterms:W3CDTF">2025-08-15T19:21:00Z</dcterms:created>
  <dcterms:modified xsi:type="dcterms:W3CDTF">2025-10-26T16:45:00Z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0x010100E5E6B7223277FE4FB678212136685A5A</vt:lpwstr>
  </property>
  <property fmtid="{D5CDD505-2E9C-101B-9397-08002B2CF9AE}" pid="3" name="ClassificationContentMarkingFooterShapeIds">
    <vt:lpwstr>759b2d76,25e0d354,40d78bc1,1da23897,324f9737,37311de,4e852507,4350a27,2d1089ee,2d435ab4,499f7873,5d3618fa</vt:lpwstr>
  </property>
  <property fmtid="{D5CDD505-2E9C-101B-9397-08002B2CF9AE}" pid="4" name="ClassificationContentMarkingFooterFontProps">
    <vt:lpwstr>#000000,10,Calibri</vt:lpwstr>
  </property>
  <property fmtid="{D5CDD505-2E9C-101B-9397-08002B2CF9AE}" pid="5" name="ClassificationContentMarkingFooterText">
    <vt:lpwstr>Confidential - Low</vt:lpwstr>
  </property>
  <property fmtid="{D5CDD505-2E9C-101B-9397-08002B2CF9AE}" pid="6" name="MSIP_Label_213b91bf-ff26-4203-8076-653b9b8a5c80_Enabled">
    <vt:lpwstr>true</vt:lpwstr>
  </property>
  <property fmtid="{D5CDD505-2E9C-101B-9397-08002B2CF9AE}" pid="7" name="MSIP_Label_213b91bf-ff26-4203-8076-653b9b8a5c80_SetDate">
    <vt:lpwstr>2025-03-31T23:52:15Z</vt:lpwstr>
  </property>
  <property fmtid="{D5CDD505-2E9C-101B-9397-08002B2CF9AE}" pid="8" name="MSIP_Label_213b91bf-ff26-4203-8076-653b9b8a5c80_Method">
    <vt:lpwstr>Standard</vt:lpwstr>
  </property>
  <property fmtid="{D5CDD505-2E9C-101B-9397-08002B2CF9AE}" pid="9" name="MSIP_Label_213b91bf-ff26-4203-8076-653b9b8a5c80_Name">
    <vt:lpwstr>Confidential - Low</vt:lpwstr>
  </property>
  <property fmtid="{D5CDD505-2E9C-101B-9397-08002B2CF9AE}" pid="10" name="MSIP_Label_213b91bf-ff26-4203-8076-653b9b8a5c80_SiteId">
    <vt:lpwstr>1f311b51-f6d9-4153-9bac-55e0ef9641b8</vt:lpwstr>
  </property>
  <property fmtid="{D5CDD505-2E9C-101B-9397-08002B2CF9AE}" pid="11" name="MSIP_Label_213b91bf-ff26-4203-8076-653b9b8a5c80_ActionId">
    <vt:lpwstr>50c7ed3b-1453-4318-b239-aac21fd7a172</vt:lpwstr>
  </property>
  <property fmtid="{D5CDD505-2E9C-101B-9397-08002B2CF9AE}" pid="12" name="MSIP_Label_213b91bf-ff26-4203-8076-653b9b8a5c80_ContentBits">
    <vt:lpwstr>2</vt:lpwstr>
  </property>
  <property fmtid="{D5CDD505-2E9C-101B-9397-08002B2CF9AE}" pid="13" name="MediaServiceImageTags">
    <vt:lpwstr/>
  </property>
  <property fmtid="{D5CDD505-2E9C-101B-9397-08002B2CF9AE}" pid="14" name="_dlc_DocIdItemGuid">
    <vt:lpwstr>733c65c3-a66f-4e27-b3b3-e624e3908db1</vt:lpwstr>
  </property>
</Properties>
</file>